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74B" w:rsidRDefault="0044174B" w:rsidP="0044174B">
      <w:pPr>
        <w:bidi/>
        <w:rPr>
          <w:lang w:bidi="fa-IR"/>
        </w:rPr>
      </w:pPr>
    </w:p>
    <w:p w:rsidR="0044174B" w:rsidRDefault="0044174B" w:rsidP="00D02B7A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44174B" w:rsidRDefault="0044174B" w:rsidP="0044174B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آیین نامه حمایت‌های تشویقی از:</w:t>
      </w:r>
    </w:p>
    <w:p w:rsidR="0044174B" w:rsidRDefault="0044174B" w:rsidP="0044174B">
      <w:pPr>
        <w:bidi/>
        <w:jc w:val="center"/>
        <w:rPr>
          <w:rFonts w:cs="B Nazanin"/>
          <w:b/>
          <w:bCs/>
          <w:sz w:val="40"/>
          <w:szCs w:val="40"/>
          <w:lang w:bidi="fa-IR"/>
        </w:rPr>
      </w:pPr>
      <w:r>
        <w:rPr>
          <w:rFonts w:cs="B Nazanin" w:hint="cs"/>
          <w:b/>
          <w:bCs/>
          <w:sz w:val="40"/>
          <w:szCs w:val="40"/>
          <w:rtl/>
          <w:lang w:bidi="fa-IR"/>
        </w:rPr>
        <w:t>فعالیت</w:t>
      </w:r>
      <w:r>
        <w:rPr>
          <w:rFonts w:cs="B Nazanin" w:hint="cs"/>
          <w:b/>
          <w:bCs/>
          <w:sz w:val="40"/>
          <w:szCs w:val="40"/>
          <w:rtl/>
          <w:lang w:bidi="fa-IR"/>
        </w:rPr>
        <w:softHyphen/>
        <w:t>های علمی- پژوهشی</w:t>
      </w:r>
    </w:p>
    <w:p w:rsidR="006F7152" w:rsidRPr="006F7152" w:rsidRDefault="006F7152" w:rsidP="006F7152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6F7152">
        <w:rPr>
          <w:rFonts w:cs="B Nazanin" w:hint="cs"/>
          <w:b/>
          <w:bCs/>
          <w:sz w:val="28"/>
          <w:szCs w:val="28"/>
          <w:rtl/>
          <w:lang w:bidi="fa-IR"/>
        </w:rPr>
        <w:t>با عنوان:</w:t>
      </w:r>
    </w:p>
    <w:p w:rsidR="006F7152" w:rsidRDefault="006F7152" w:rsidP="006F7152">
      <w:pPr>
        <w:bidi/>
        <w:jc w:val="center"/>
        <w:rPr>
          <w:rFonts w:cs="B Nazanin"/>
          <w:b/>
          <w:bCs/>
          <w:sz w:val="40"/>
          <w:szCs w:val="40"/>
          <w:rtl/>
          <w:lang w:bidi="fa-IR"/>
        </w:rPr>
      </w:pPr>
      <w:r>
        <w:rPr>
          <w:rFonts w:cs="B Nazanin" w:hint="cs"/>
          <w:b/>
          <w:bCs/>
          <w:sz w:val="40"/>
          <w:szCs w:val="40"/>
          <w:rtl/>
          <w:lang w:bidi="fa-IR"/>
        </w:rPr>
        <w:t>آیین نامه حمایت از «</w:t>
      </w:r>
      <w:r w:rsidRPr="0044174B">
        <w:rPr>
          <w:rFonts w:cs="B Nazanin" w:hint="cs"/>
          <w:b/>
          <w:bCs/>
          <w:sz w:val="36"/>
          <w:szCs w:val="36"/>
          <w:rtl/>
          <w:lang w:bidi="fa-IR"/>
        </w:rPr>
        <w:t>پایان</w:t>
      </w:r>
      <w:r w:rsidRPr="0044174B">
        <w:rPr>
          <w:rFonts w:cs="B Nazanin" w:hint="cs"/>
          <w:b/>
          <w:bCs/>
          <w:sz w:val="36"/>
          <w:szCs w:val="36"/>
          <w:rtl/>
          <w:lang w:bidi="fa-IR"/>
        </w:rPr>
        <w:softHyphen/>
        <w:t>نامه‌های کارشناسی ارشد و دکتری</w:t>
      </w:r>
      <w:r>
        <w:rPr>
          <w:rFonts w:cs="B Nazanin" w:hint="cs"/>
          <w:b/>
          <w:bCs/>
          <w:sz w:val="36"/>
          <w:szCs w:val="36"/>
          <w:rtl/>
          <w:lang w:bidi="fa-IR"/>
        </w:rPr>
        <w:t>»</w:t>
      </w:r>
    </w:p>
    <w:p w:rsidR="0044174B" w:rsidRDefault="0044174B" w:rsidP="000D32C3">
      <w:pPr>
        <w:bidi/>
        <w:spacing w:after="240"/>
        <w:rPr>
          <w:rFonts w:cs="B Nazanin"/>
          <w:sz w:val="40"/>
          <w:szCs w:val="40"/>
          <w:rtl/>
          <w:lang w:bidi="fa-IR"/>
        </w:rPr>
      </w:pPr>
    </w:p>
    <w:p w:rsidR="00297D25" w:rsidRDefault="00297D25" w:rsidP="00297D25">
      <w:pPr>
        <w:bidi/>
        <w:spacing w:after="240"/>
        <w:jc w:val="center"/>
        <w:rPr>
          <w:rFonts w:cs="B Nazanin"/>
          <w:sz w:val="40"/>
          <w:szCs w:val="40"/>
          <w:rtl/>
          <w:lang w:bidi="fa-IR"/>
        </w:rPr>
      </w:pPr>
      <w:r>
        <w:rPr>
          <w:rFonts w:cs="B Nazanin" w:hint="cs"/>
          <w:sz w:val="40"/>
          <w:szCs w:val="40"/>
          <w:rtl/>
          <w:lang w:bidi="fa-IR"/>
        </w:rPr>
        <w:t>تاریخ تصویب: 19/11/1391</w:t>
      </w:r>
    </w:p>
    <w:p w:rsidR="00297D25" w:rsidRDefault="00297D25" w:rsidP="00297D25">
      <w:pPr>
        <w:bidi/>
        <w:jc w:val="center"/>
        <w:rPr>
          <w:rFonts w:cs="B Nazanin"/>
          <w:sz w:val="40"/>
          <w:szCs w:val="40"/>
          <w:lang w:bidi="fa-IR"/>
        </w:rPr>
      </w:pPr>
      <w:r>
        <w:rPr>
          <w:rFonts w:cs="B Nazanin" w:hint="cs"/>
          <w:sz w:val="40"/>
          <w:szCs w:val="40"/>
          <w:rtl/>
          <w:lang w:bidi="fa-IR"/>
        </w:rPr>
        <w:t>تاریخ ویرایش1: 30/8/1392</w:t>
      </w:r>
    </w:p>
    <w:p w:rsidR="00297D25" w:rsidRDefault="00297D25" w:rsidP="00297D25">
      <w:pPr>
        <w:bidi/>
        <w:jc w:val="center"/>
        <w:rPr>
          <w:rFonts w:cs="B Nazanin"/>
          <w:sz w:val="40"/>
          <w:szCs w:val="40"/>
          <w:rtl/>
          <w:lang w:bidi="fa-IR"/>
        </w:rPr>
      </w:pPr>
      <w:r>
        <w:rPr>
          <w:rFonts w:cs="B Nazanin" w:hint="cs"/>
          <w:sz w:val="40"/>
          <w:szCs w:val="40"/>
          <w:rtl/>
          <w:lang w:bidi="fa-IR"/>
        </w:rPr>
        <w:t>تاریخ ویرایش 2: 21/4/1393</w:t>
      </w:r>
    </w:p>
    <w:p w:rsidR="00297D25" w:rsidRDefault="00297D25" w:rsidP="00B56F48">
      <w:pPr>
        <w:bidi/>
        <w:jc w:val="center"/>
        <w:rPr>
          <w:rFonts w:cs="B Nazanin"/>
          <w:sz w:val="40"/>
          <w:szCs w:val="40"/>
          <w:rtl/>
          <w:lang w:bidi="fa-IR"/>
        </w:rPr>
      </w:pPr>
      <w:r>
        <w:rPr>
          <w:rFonts w:cs="B Nazanin" w:hint="cs"/>
          <w:sz w:val="40"/>
          <w:szCs w:val="40"/>
          <w:rtl/>
          <w:lang w:bidi="fa-IR"/>
        </w:rPr>
        <w:t>تاریخ ویرایش</w:t>
      </w:r>
      <w:r w:rsidR="00B56F48">
        <w:rPr>
          <w:rFonts w:cs="B Nazanin" w:hint="cs"/>
          <w:sz w:val="40"/>
          <w:szCs w:val="40"/>
          <w:rtl/>
          <w:lang w:bidi="fa-IR"/>
        </w:rPr>
        <w:t>3</w:t>
      </w:r>
      <w:r>
        <w:rPr>
          <w:rFonts w:cs="B Nazanin" w:hint="cs"/>
          <w:sz w:val="40"/>
          <w:szCs w:val="40"/>
          <w:rtl/>
          <w:lang w:bidi="fa-IR"/>
        </w:rPr>
        <w:t xml:space="preserve">: </w:t>
      </w:r>
      <w:r w:rsidR="00B56F48">
        <w:rPr>
          <w:rFonts w:cs="B Nazanin" w:hint="cs"/>
          <w:sz w:val="40"/>
          <w:szCs w:val="40"/>
          <w:rtl/>
          <w:lang w:bidi="fa-IR"/>
        </w:rPr>
        <w:t>30</w:t>
      </w:r>
      <w:r>
        <w:rPr>
          <w:rFonts w:cs="B Nazanin" w:hint="cs"/>
          <w:sz w:val="40"/>
          <w:szCs w:val="40"/>
          <w:rtl/>
          <w:lang w:bidi="fa-IR"/>
        </w:rPr>
        <w:t>/11/1393</w:t>
      </w:r>
    </w:p>
    <w:p w:rsidR="00B56F48" w:rsidRDefault="00B56F48" w:rsidP="000D32C3">
      <w:pPr>
        <w:bidi/>
        <w:jc w:val="center"/>
        <w:rPr>
          <w:rFonts w:cs="B Nazanin"/>
          <w:sz w:val="40"/>
          <w:szCs w:val="40"/>
          <w:rtl/>
          <w:lang w:bidi="fa-IR"/>
        </w:rPr>
      </w:pPr>
      <w:r>
        <w:rPr>
          <w:rFonts w:cs="B Nazanin" w:hint="cs"/>
          <w:sz w:val="40"/>
          <w:szCs w:val="40"/>
          <w:rtl/>
          <w:lang w:bidi="fa-IR"/>
        </w:rPr>
        <w:t xml:space="preserve">تاریخ ویرایش4: </w:t>
      </w:r>
      <w:r w:rsidR="000D32C3">
        <w:rPr>
          <w:rFonts w:cs="B Nazanin" w:hint="cs"/>
          <w:sz w:val="40"/>
          <w:szCs w:val="40"/>
          <w:rtl/>
          <w:lang w:bidi="fa-IR"/>
        </w:rPr>
        <w:t>13</w:t>
      </w:r>
      <w:r>
        <w:rPr>
          <w:rFonts w:cs="B Nazanin" w:hint="cs"/>
          <w:sz w:val="40"/>
          <w:szCs w:val="40"/>
          <w:rtl/>
          <w:lang w:bidi="fa-IR"/>
        </w:rPr>
        <w:t>/</w:t>
      </w:r>
      <w:r w:rsidR="000D32C3">
        <w:rPr>
          <w:rFonts w:cs="B Nazanin" w:hint="cs"/>
          <w:sz w:val="40"/>
          <w:szCs w:val="40"/>
          <w:rtl/>
          <w:lang w:bidi="fa-IR"/>
        </w:rPr>
        <w:t>09</w:t>
      </w:r>
      <w:r>
        <w:rPr>
          <w:rFonts w:cs="B Nazanin" w:hint="cs"/>
          <w:sz w:val="40"/>
          <w:szCs w:val="40"/>
          <w:rtl/>
          <w:lang w:bidi="fa-IR"/>
        </w:rPr>
        <w:t>/139</w:t>
      </w:r>
      <w:r w:rsidR="000D32C3">
        <w:rPr>
          <w:rFonts w:cs="B Nazanin" w:hint="cs"/>
          <w:sz w:val="40"/>
          <w:szCs w:val="40"/>
          <w:rtl/>
          <w:lang w:bidi="fa-IR"/>
        </w:rPr>
        <w:t>6</w:t>
      </w:r>
    </w:p>
    <w:p w:rsidR="000D32C3" w:rsidRDefault="000D32C3" w:rsidP="001D527E">
      <w:pPr>
        <w:bidi/>
        <w:jc w:val="center"/>
        <w:rPr>
          <w:rFonts w:cs="B Nazanin"/>
          <w:sz w:val="40"/>
          <w:szCs w:val="40"/>
          <w:rtl/>
          <w:lang w:bidi="fa-IR"/>
        </w:rPr>
      </w:pPr>
      <w:r w:rsidRPr="001D527E">
        <w:rPr>
          <w:rFonts w:cs="B Nazanin" w:hint="cs"/>
          <w:sz w:val="40"/>
          <w:szCs w:val="40"/>
          <w:rtl/>
          <w:lang w:bidi="fa-IR"/>
        </w:rPr>
        <w:t>تاریخ ویرایش</w:t>
      </w:r>
      <w:r w:rsidR="00E82A70" w:rsidRPr="001D527E">
        <w:rPr>
          <w:rFonts w:cs="B Nazanin" w:hint="cs"/>
          <w:sz w:val="40"/>
          <w:szCs w:val="40"/>
          <w:rtl/>
          <w:lang w:bidi="fa-IR"/>
        </w:rPr>
        <w:t xml:space="preserve"> </w:t>
      </w:r>
      <w:r w:rsidRPr="001D527E">
        <w:rPr>
          <w:rFonts w:cs="B Nazanin" w:hint="cs"/>
          <w:sz w:val="40"/>
          <w:szCs w:val="40"/>
          <w:rtl/>
          <w:lang w:bidi="fa-IR"/>
        </w:rPr>
        <w:t xml:space="preserve">5: </w:t>
      </w:r>
      <w:r w:rsidR="001D527E">
        <w:rPr>
          <w:rFonts w:cs="B Nazanin" w:hint="cs"/>
          <w:sz w:val="40"/>
          <w:szCs w:val="40"/>
          <w:rtl/>
          <w:lang w:bidi="fa-IR"/>
        </w:rPr>
        <w:t>03</w:t>
      </w:r>
      <w:r w:rsidRPr="001D527E">
        <w:rPr>
          <w:rFonts w:cs="B Nazanin" w:hint="cs"/>
          <w:sz w:val="40"/>
          <w:szCs w:val="40"/>
          <w:rtl/>
          <w:lang w:bidi="fa-IR"/>
        </w:rPr>
        <w:t>/</w:t>
      </w:r>
      <w:r w:rsidR="001D527E">
        <w:rPr>
          <w:rFonts w:cs="B Nazanin" w:hint="cs"/>
          <w:sz w:val="40"/>
          <w:szCs w:val="40"/>
          <w:rtl/>
          <w:lang w:bidi="fa-IR"/>
        </w:rPr>
        <w:t>12</w:t>
      </w:r>
      <w:bookmarkStart w:id="0" w:name="_GoBack"/>
      <w:bookmarkEnd w:id="0"/>
      <w:r w:rsidRPr="001D527E">
        <w:rPr>
          <w:rFonts w:cs="B Nazanin" w:hint="cs"/>
          <w:sz w:val="40"/>
          <w:szCs w:val="40"/>
          <w:rtl/>
          <w:lang w:bidi="fa-IR"/>
        </w:rPr>
        <w:t>/1399</w:t>
      </w:r>
    </w:p>
    <w:p w:rsidR="00B56F48" w:rsidRDefault="00B56F48" w:rsidP="00B56F48">
      <w:pPr>
        <w:bidi/>
        <w:jc w:val="center"/>
        <w:rPr>
          <w:rFonts w:cs="B Nazanin"/>
          <w:sz w:val="40"/>
          <w:szCs w:val="40"/>
          <w:rtl/>
          <w:lang w:bidi="fa-IR"/>
        </w:rPr>
      </w:pPr>
    </w:p>
    <w:p w:rsidR="00B56F48" w:rsidRDefault="00B56F48" w:rsidP="00B56F48">
      <w:pPr>
        <w:bidi/>
        <w:jc w:val="center"/>
        <w:rPr>
          <w:rFonts w:cs="B Nazanin"/>
          <w:sz w:val="40"/>
          <w:szCs w:val="40"/>
          <w:rtl/>
          <w:lang w:bidi="fa-IR"/>
        </w:rPr>
      </w:pPr>
    </w:p>
    <w:p w:rsidR="006F7152" w:rsidRPr="006F7152" w:rsidRDefault="006F7152" w:rsidP="006F7152">
      <w:pPr>
        <w:bidi/>
        <w:spacing w:before="360" w:line="257" w:lineRule="auto"/>
        <w:ind w:left="724"/>
        <w:rPr>
          <w:rFonts w:cs="B Nazanin"/>
          <w:b/>
          <w:bCs/>
          <w:sz w:val="36"/>
          <w:szCs w:val="36"/>
          <w:u w:val="single"/>
          <w:lang w:bidi="fa-IR"/>
        </w:rPr>
      </w:pPr>
      <w:r w:rsidRPr="006F7152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lastRenderedPageBreak/>
        <w:t>مقدمه:</w:t>
      </w:r>
    </w:p>
    <w:p w:rsidR="0044174B" w:rsidRDefault="0044174B" w:rsidP="00D32230">
      <w:pPr>
        <w:pStyle w:val="ListParagraph"/>
        <w:bidi/>
        <w:spacing w:before="240" w:after="240"/>
        <w:contextualSpacing w:val="0"/>
        <w:jc w:val="both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>حمایت‌های تشویقی</w:t>
      </w:r>
      <w:r>
        <w:rPr>
          <w:rFonts w:ascii="Times New Roman" w:hAnsi="Times New Roman" w:cs="B Nazanin"/>
          <w:sz w:val="24"/>
          <w:szCs w:val="28"/>
          <w:lang w:bidi="fa-IR"/>
        </w:rPr>
        <w:t xml:space="preserve"> 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از پایان‌نامه‌های دکتری و کارشناسی ارشد در صورتیکه موضوع آن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softHyphen/>
        <w:t>ها با علوم و فناوری‌های شناختی مرتبط و با اولویت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softHyphen/>
        <w:t xml:space="preserve">های تعیین شده توسط ستاد منطبق باشد، توسط ستاد </w:t>
      </w:r>
      <w:r w:rsidR="004C7906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در چند مرحله 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پرداخت خواهد شد.</w:t>
      </w:r>
      <w:r w:rsidR="004C7906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بررسی تقاضاهای حمایت در دو مرحله انجام میگردد. درصورت موافقت با تقاضای دانشجو در مرحله اول، حمایت از پایان نامه آغاز و پرداختهای نهایی و تکمیلی منوط به بررسی دستاوردهای پایان نامه در مرحله دوم خواهد بود.</w:t>
      </w:r>
    </w:p>
    <w:p w:rsidR="004C7906" w:rsidRPr="004C7906" w:rsidRDefault="004C7906" w:rsidP="004C7906">
      <w:pPr>
        <w:pStyle w:val="ListParagraph"/>
        <w:bidi/>
        <w:spacing w:before="240" w:after="240"/>
        <w:contextualSpacing w:val="0"/>
        <w:jc w:val="both"/>
        <w:rPr>
          <w:rFonts w:ascii="Times New Roman" w:eastAsiaTheme="minorHAnsi" w:hAnsi="Times New Roman" w:cs="B Nazanin"/>
          <w:b/>
          <w:bCs/>
          <w:sz w:val="24"/>
          <w:szCs w:val="28"/>
          <w:u w:val="single"/>
          <w:rtl/>
          <w:lang w:bidi="fa-IR"/>
        </w:rPr>
      </w:pPr>
      <w:r w:rsidRPr="004C7906">
        <w:rPr>
          <w:rFonts w:ascii="Times New Roman" w:eastAsiaTheme="minorHAnsi" w:hAnsi="Times New Roman" w:cs="B Nazanin" w:hint="cs"/>
          <w:b/>
          <w:bCs/>
          <w:sz w:val="24"/>
          <w:szCs w:val="28"/>
          <w:u w:val="single"/>
          <w:rtl/>
          <w:lang w:bidi="fa-IR"/>
        </w:rPr>
        <w:t>مرحله اول:</w:t>
      </w:r>
    </w:p>
    <w:p w:rsidR="00D32230" w:rsidRDefault="0044174B" w:rsidP="00D32230">
      <w:pPr>
        <w:pStyle w:val="ListParagraph"/>
        <w:bidi/>
        <w:spacing w:after="360"/>
        <w:contextualSpacing w:val="0"/>
        <w:jc w:val="both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>دانشجو، پیشنهاد پایان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softHyphen/>
        <w:t xml:space="preserve">نامه خود را در فرم ستاد وارد کرده و به همراه گواهی تصویب آن که به امضای استاد راهنما و معاون پژوهشی (و یا تحصیلات تکمیلی) دانشکده خود رسیده باشد برای ستاد ارسال می‌کند تا مورد بررسی و داوری قرار گیرد. لازم به ذکر است فاصله زمانی ارسال مدارک به ستاد و تصویب طرح تحقیق در دانشکده محل تحصیل دانشجو نباید بیش از سه ماه باشد. </w:t>
      </w:r>
    </w:p>
    <w:p w:rsidR="004C7906" w:rsidRPr="004C7906" w:rsidRDefault="004C7906" w:rsidP="004C7906">
      <w:pPr>
        <w:pStyle w:val="ListParagraph"/>
        <w:bidi/>
        <w:spacing w:before="240" w:after="240"/>
        <w:contextualSpacing w:val="0"/>
        <w:jc w:val="both"/>
        <w:rPr>
          <w:rFonts w:ascii="Times New Roman" w:eastAsiaTheme="minorHAnsi" w:hAnsi="Times New Roman" w:cs="B Nazanin"/>
          <w:b/>
          <w:bCs/>
          <w:sz w:val="24"/>
          <w:szCs w:val="28"/>
          <w:u w:val="single"/>
          <w:rtl/>
          <w:lang w:bidi="fa-IR"/>
        </w:rPr>
      </w:pPr>
      <w:r w:rsidRPr="004C7906">
        <w:rPr>
          <w:rFonts w:ascii="Times New Roman" w:eastAsiaTheme="minorHAnsi" w:hAnsi="Times New Roman" w:cs="B Nazanin" w:hint="cs"/>
          <w:b/>
          <w:bCs/>
          <w:sz w:val="24"/>
          <w:szCs w:val="28"/>
          <w:u w:val="single"/>
          <w:rtl/>
          <w:lang w:bidi="fa-IR"/>
        </w:rPr>
        <w:t xml:space="preserve">مرحله </w:t>
      </w:r>
      <w:r>
        <w:rPr>
          <w:rFonts w:ascii="Times New Roman" w:eastAsiaTheme="minorHAnsi" w:hAnsi="Times New Roman" w:cs="B Nazanin" w:hint="cs"/>
          <w:b/>
          <w:bCs/>
          <w:sz w:val="24"/>
          <w:szCs w:val="28"/>
          <w:u w:val="single"/>
          <w:rtl/>
          <w:lang w:bidi="fa-IR"/>
        </w:rPr>
        <w:t>دوم</w:t>
      </w:r>
      <w:r w:rsidRPr="004C7906">
        <w:rPr>
          <w:rFonts w:ascii="Times New Roman" w:eastAsiaTheme="minorHAnsi" w:hAnsi="Times New Roman" w:cs="B Nazanin" w:hint="cs"/>
          <w:b/>
          <w:bCs/>
          <w:sz w:val="24"/>
          <w:szCs w:val="28"/>
          <w:u w:val="single"/>
          <w:rtl/>
          <w:lang w:bidi="fa-IR"/>
        </w:rPr>
        <w:t>:</w:t>
      </w:r>
    </w:p>
    <w:p w:rsidR="0044174B" w:rsidRPr="00D32230" w:rsidRDefault="0044174B" w:rsidP="009E4CAC">
      <w:pPr>
        <w:pStyle w:val="ListParagraph"/>
        <w:bidi/>
        <w:spacing w:after="360"/>
        <w:contextualSpacing w:val="0"/>
        <w:jc w:val="both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D32230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دانشجو موظف است اعلامیه رسمی دعوت عمومی به جلسه دفاع خود را حداکثر تا هفت روز کاری قبل از برگزاری به ستاد ارسال نماید. همچنین دانشجو باید حداکثر تا </w:t>
      </w:r>
      <w:r w:rsidR="004111F0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سه </w:t>
      </w:r>
      <w:r w:rsidRPr="00D32230">
        <w:rPr>
          <w:rFonts w:ascii="Times New Roman" w:hAnsi="Times New Roman" w:cs="B Nazanin" w:hint="cs"/>
          <w:sz w:val="24"/>
          <w:szCs w:val="28"/>
          <w:rtl/>
          <w:lang w:bidi="fa-IR"/>
        </w:rPr>
        <w:t>ماه پس از زمان دفاع، گواهی دفاع پایان</w:t>
      </w:r>
      <w:r w:rsidRPr="00D32230">
        <w:rPr>
          <w:rFonts w:ascii="Times New Roman" w:hAnsi="Times New Roman" w:cs="B Nazanin" w:hint="cs"/>
          <w:sz w:val="24"/>
          <w:szCs w:val="28"/>
          <w:rtl/>
          <w:lang w:bidi="fa-IR"/>
        </w:rPr>
        <w:softHyphen/>
        <w:t>نامه،</w:t>
      </w:r>
      <w:r w:rsidR="004917A6" w:rsidRPr="00D32230">
        <w:rPr>
          <w:rFonts w:ascii="Times New Roman" w:hAnsi="Times New Roman" w:cs="B Nazanin"/>
          <w:sz w:val="24"/>
          <w:szCs w:val="28"/>
          <w:lang w:bidi="fa-IR"/>
        </w:rPr>
        <w:t xml:space="preserve"> </w:t>
      </w:r>
      <w:r w:rsidRPr="00D32230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یک جلد از پایان‌نامه صحافی شده خود به همراه </w:t>
      </w:r>
      <w:r w:rsidRPr="00D32230">
        <w:rPr>
          <w:rFonts w:ascii="Times New Roman" w:hAnsi="Times New Roman" w:cs="B Nazanin"/>
          <w:sz w:val="24"/>
          <w:szCs w:val="28"/>
          <w:lang w:bidi="fa-IR"/>
        </w:rPr>
        <w:t>CD</w:t>
      </w:r>
      <w:r w:rsidRPr="00D32230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حاوی فایل</w:t>
      </w:r>
      <w:r w:rsidRPr="00D32230">
        <w:rPr>
          <w:rFonts w:ascii="Times New Roman" w:hAnsi="Times New Roman" w:cs="B Nazanin"/>
          <w:sz w:val="24"/>
          <w:szCs w:val="28"/>
          <w:lang w:bidi="fa-IR"/>
        </w:rPr>
        <w:t>PDF</w:t>
      </w:r>
      <w:r w:rsidRPr="00D32230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و </w:t>
      </w:r>
      <w:r w:rsidRPr="00D32230">
        <w:rPr>
          <w:rFonts w:ascii="Times New Roman" w:hAnsi="Times New Roman" w:cs="B Nazanin"/>
          <w:sz w:val="24"/>
          <w:szCs w:val="28"/>
          <w:lang w:bidi="fa-IR"/>
        </w:rPr>
        <w:t>WORD</w:t>
      </w:r>
      <w:r w:rsidRPr="00D32230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آن و دادگان ارزشمندِ قابل استفاده توسط دیگر محققان (درصورت وجود) را برای داوری و بررسی نهایی در اختیار ستاد قرار دهد. همچنین دانشجو بایدگواهی شرکت در یکی از همایش</w:t>
      </w:r>
      <w:r w:rsidRPr="00D32230">
        <w:rPr>
          <w:rFonts w:ascii="Times New Roman" w:hAnsi="Times New Roman" w:cs="B Nazanin" w:hint="cs"/>
          <w:sz w:val="24"/>
          <w:szCs w:val="28"/>
          <w:rtl/>
          <w:lang w:bidi="fa-IR"/>
        </w:rPr>
        <w:softHyphen/>
        <w:t>های مورد تائید ستاد را حداکثر تا یک ماه پس از اولین همایش</w:t>
      </w:r>
      <w:r w:rsidRPr="00D32230">
        <w:rPr>
          <w:rFonts w:ascii="Times New Roman" w:hAnsi="Times New Roman" w:cs="B Nazanin" w:hint="cs"/>
          <w:sz w:val="24"/>
          <w:szCs w:val="28"/>
          <w:rtl/>
          <w:lang w:bidi="fa-IR"/>
        </w:rPr>
        <w:softHyphen/>
        <w:t xml:space="preserve"> علوم و فناوری‌های شناختی (موضوع بند 2 ضوابط این آئین نامه) که بعد از تاریخ دفاع وی برگزار شود را به ستاد ارسال کند. درج این جمله در نمایه پایان</w:t>
      </w:r>
      <w:r w:rsidRPr="00D32230">
        <w:rPr>
          <w:rFonts w:ascii="Times New Roman" w:hAnsi="Times New Roman" w:cs="B Nazanin" w:hint="cs"/>
          <w:sz w:val="24"/>
          <w:szCs w:val="28"/>
          <w:rtl/>
          <w:lang w:bidi="fa-IR"/>
        </w:rPr>
        <w:softHyphen/>
        <w:t>نامه الزامی است: «این تحقیق باحمایت ستاد راهبری توسعه علوم و</w:t>
      </w:r>
      <w:r w:rsidR="00786415" w:rsidRPr="00D32230">
        <w:rPr>
          <w:rFonts w:ascii="Times New Roman" w:hAnsi="Times New Roman" w:cs="B Nazanin"/>
          <w:sz w:val="24"/>
          <w:szCs w:val="28"/>
          <w:lang w:bidi="fa-IR"/>
        </w:rPr>
        <w:t xml:space="preserve"> </w:t>
      </w:r>
      <w:r w:rsidRPr="00D32230">
        <w:rPr>
          <w:rFonts w:ascii="Times New Roman" w:hAnsi="Times New Roman" w:cs="B Nazanin" w:hint="cs"/>
          <w:sz w:val="24"/>
          <w:szCs w:val="28"/>
          <w:rtl/>
          <w:lang w:bidi="fa-IR"/>
        </w:rPr>
        <w:t>فناوری</w:t>
      </w:r>
      <w:r w:rsidRPr="00D32230">
        <w:rPr>
          <w:rFonts w:ascii="Times New Roman" w:hAnsi="Times New Roman" w:cs="B Nazanin" w:hint="cs"/>
          <w:sz w:val="24"/>
          <w:szCs w:val="28"/>
          <w:rtl/>
          <w:lang w:bidi="fa-IR"/>
        </w:rPr>
        <w:softHyphen/>
        <w:t>های شناختی انجام گرفته است».</w:t>
      </w:r>
    </w:p>
    <w:p w:rsidR="0044174B" w:rsidRPr="003A359E" w:rsidRDefault="0044174B" w:rsidP="003A359E">
      <w:pPr>
        <w:bidi/>
        <w:rPr>
          <w:rFonts w:ascii="Times New Roman" w:eastAsiaTheme="minorEastAsia" w:hAnsi="Times New Roman" w:cs="B Nazanin"/>
          <w:sz w:val="24"/>
          <w:szCs w:val="28"/>
          <w:rtl/>
          <w:lang w:bidi="fa-IR"/>
        </w:rPr>
      </w:pPr>
      <w:r w:rsidRPr="006F7152">
        <w:rPr>
          <w:rFonts w:ascii="Times New Roman" w:hAnsi="Times New Roman" w:cs="B Nazanin" w:hint="cs"/>
          <w:b/>
          <w:bCs/>
          <w:sz w:val="24"/>
          <w:szCs w:val="28"/>
          <w:u w:val="single"/>
          <w:rtl/>
          <w:lang w:bidi="fa-IR"/>
        </w:rPr>
        <w:lastRenderedPageBreak/>
        <w:t>ضوابط دریافت حمایت تشویقی:</w:t>
      </w:r>
    </w:p>
    <w:p w:rsidR="0044174B" w:rsidRDefault="0044174B" w:rsidP="00D32230">
      <w:pPr>
        <w:pStyle w:val="ListParagraph"/>
        <w:numPr>
          <w:ilvl w:val="0"/>
          <w:numId w:val="10"/>
        </w:numPr>
        <w:bidi/>
        <w:jc w:val="both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>تأیید پیشنهاد پایان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softHyphen/>
        <w:t xml:space="preserve">نامه در مرحله اول، تضمینی برای تأیید آن در </w:t>
      </w:r>
      <w:r w:rsidR="00D32230">
        <w:rPr>
          <w:rFonts w:ascii="Times New Roman" w:hAnsi="Times New Roman" w:cs="B Nazanin" w:hint="cs"/>
          <w:sz w:val="24"/>
          <w:szCs w:val="28"/>
          <w:rtl/>
          <w:lang w:bidi="fa-IR"/>
        </w:rPr>
        <w:t>مراحل بعدی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نمی‌باشد و پایان‌نامه پس از گذراندن مرحله دفاع در دانشکده، از منظر تناسب دستاوردها با اولویت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softHyphen/>
        <w:t>های ستاد و سطح آن جهت تعیین میزان حمایت توسط ستاد داوری خواهد شد.</w:t>
      </w:r>
    </w:p>
    <w:p w:rsidR="0044174B" w:rsidRDefault="0044174B" w:rsidP="00D32230">
      <w:pPr>
        <w:pStyle w:val="ListParagraph"/>
        <w:numPr>
          <w:ilvl w:val="0"/>
          <w:numId w:val="10"/>
        </w:numPr>
        <w:bidi/>
        <w:jc w:val="both"/>
        <w:rPr>
          <w:rFonts w:ascii="Times New Roman" w:hAnsi="Times New Roman" w:cs="B Nazanin"/>
          <w:sz w:val="24"/>
          <w:szCs w:val="28"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دانشجوی متقاضی برای دریافت حمایت مرحله </w:t>
      </w:r>
      <w:r w:rsidR="00D32230">
        <w:rPr>
          <w:rFonts w:ascii="Times New Roman" w:hAnsi="Times New Roman" w:cs="B Nazanin" w:hint="cs"/>
          <w:sz w:val="24"/>
          <w:szCs w:val="28"/>
          <w:rtl/>
          <w:lang w:bidi="fa-IR"/>
        </w:rPr>
        <w:t>پایانی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، ملزم به ارائه دستاوردهای پایان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softHyphen/>
        <w:t>نامه خود در همایش‌های مورد تائید ستاد است. فهرست این همایش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softHyphen/>
        <w:t>ها هر شش ماه یک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softHyphen/>
        <w:t>بار توسط ستاد اعلام می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softHyphen/>
        <w:t>گردد.</w:t>
      </w:r>
    </w:p>
    <w:p w:rsidR="0044174B" w:rsidRDefault="0044174B" w:rsidP="0044174B">
      <w:pPr>
        <w:pStyle w:val="ListParagraph"/>
        <w:numPr>
          <w:ilvl w:val="0"/>
          <w:numId w:val="10"/>
        </w:numPr>
        <w:bidi/>
        <w:jc w:val="both"/>
        <w:rPr>
          <w:rFonts w:ascii="Times New Roman" w:hAnsi="Times New Roman" w:cs="B Nazanin"/>
          <w:sz w:val="24"/>
          <w:szCs w:val="28"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>شرکت در همایش‌های مورد تائید ستاد تضمینی برای تأیید پایان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softHyphen/>
        <w:t>نامه و پرداخت مرحله دوم نمی‌باشد.</w:t>
      </w:r>
    </w:p>
    <w:p w:rsidR="0044174B" w:rsidRDefault="0044174B" w:rsidP="0044174B">
      <w:pPr>
        <w:pStyle w:val="ListParagraph"/>
        <w:numPr>
          <w:ilvl w:val="0"/>
          <w:numId w:val="10"/>
        </w:numPr>
        <w:bidi/>
        <w:jc w:val="both"/>
        <w:rPr>
          <w:rFonts w:ascii="Times New Roman" w:hAnsi="Times New Roman" w:cs="B Nazanin"/>
          <w:sz w:val="24"/>
          <w:szCs w:val="28"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>مدت زمان داوری، تأیید و ارسال اسامی به امور مالی، در صورتیکه هیچ گونه نقصی در مدارک وجود نداشته باشد از 2 تا 3 ماه طول خواهد کشید.</w:t>
      </w:r>
    </w:p>
    <w:p w:rsidR="0044174B" w:rsidRPr="00A57ACA" w:rsidRDefault="0044174B" w:rsidP="00700B6B">
      <w:pPr>
        <w:pStyle w:val="ListParagraph"/>
        <w:numPr>
          <w:ilvl w:val="0"/>
          <w:numId w:val="10"/>
        </w:numPr>
        <w:bidi/>
        <w:jc w:val="both"/>
        <w:rPr>
          <w:rFonts w:ascii="Times New Roman" w:hAnsi="Times New Roman" w:cs="B Nazanin"/>
          <w:sz w:val="24"/>
          <w:szCs w:val="28"/>
          <w:lang w:bidi="fa-IR"/>
        </w:rPr>
      </w:pPr>
      <w:r w:rsidRPr="00A57ACA">
        <w:rPr>
          <w:rFonts w:ascii="Times New Roman" w:hAnsi="Times New Roman" w:cs="B Nazanin" w:hint="cs"/>
          <w:sz w:val="24"/>
          <w:szCs w:val="28"/>
          <w:rtl/>
          <w:lang w:bidi="fa-IR"/>
        </w:rPr>
        <w:t>هر حمایت تشویقی شامل سه قسمت است که به ترتیب سهم دانشجو، تیم راهنمای پایان</w:t>
      </w:r>
      <w:r w:rsidRPr="00A57ACA">
        <w:rPr>
          <w:rFonts w:ascii="Times New Roman" w:hAnsi="Times New Roman" w:cs="B Nazanin" w:hint="cs"/>
          <w:sz w:val="24"/>
          <w:szCs w:val="28"/>
          <w:rtl/>
          <w:lang w:bidi="fa-IR"/>
        </w:rPr>
        <w:softHyphen/>
        <w:t>نامه و سهم مرکز علمی محل تحصیل دانشجو می</w:t>
      </w:r>
      <w:r w:rsidRPr="00A57ACA">
        <w:rPr>
          <w:rFonts w:ascii="Times New Roman" w:hAnsi="Times New Roman" w:cs="B Nazanin" w:hint="cs"/>
          <w:sz w:val="24"/>
          <w:szCs w:val="28"/>
          <w:rtl/>
          <w:lang w:bidi="fa-IR"/>
        </w:rPr>
        <w:softHyphen/>
        <w:t>باشد.</w:t>
      </w:r>
      <w:r w:rsidR="00A57ACA" w:rsidRPr="00A57AC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سهم مرکز علمی جهت استفاده در شبکه آزمایشگاهی ستاد و یا تجهیز آزمایشگاه برای فعالیت پژوهشی در حوزه علوم و فناوری</w:t>
      </w:r>
      <w:r w:rsidR="00A57ACA" w:rsidRPr="00A57ACA">
        <w:rPr>
          <w:rFonts w:ascii="Times New Roman" w:hAnsi="Times New Roman" w:cs="B Nazanin" w:hint="cs"/>
          <w:sz w:val="24"/>
          <w:szCs w:val="28"/>
          <w:rtl/>
          <w:lang w:bidi="fa-IR"/>
        </w:rPr>
        <w:softHyphen/>
        <w:t>های شناختی زیر نظر استاد راهنمای اول دانشجو هزینه خواهد شد.</w:t>
      </w:r>
    </w:p>
    <w:p w:rsidR="0044174B" w:rsidRDefault="0044174B" w:rsidP="0044174B">
      <w:pPr>
        <w:pStyle w:val="ListParagraph"/>
        <w:numPr>
          <w:ilvl w:val="0"/>
          <w:numId w:val="10"/>
        </w:numPr>
        <w:bidi/>
        <w:jc w:val="both"/>
        <w:rPr>
          <w:rFonts w:ascii="Times New Roman" w:hAnsi="Times New Roman" w:cs="B Nazanin"/>
          <w:sz w:val="24"/>
          <w:szCs w:val="28"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>دانشجویان دکترای ایرانی، که در دانشگاه‌های خارج از کشور مشغول به تحصیل می‌باشند، چنانچه در تیم راهنمای پایان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softHyphen/>
        <w:t>نامه آن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softHyphen/>
        <w:t>ها یک استاد راهنمای ایرانی از داخل کشور به صورت رسمی حضور داشته باشد، می‌توانند از این حمایت‌ها بهره‌مند شوند و پرداخت حمایت فقط به دانشجو و اعضای ایرانی تیم راهنمای پایان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softHyphen/>
        <w:t>نامه صورت می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softHyphen/>
        <w:t>گیرد. در این موارد علاوه بر موارد ذکر شده در بالا (گواهی تصویب و گواهی دفاعیه همراه ارائه دستاوردهای پایان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softHyphen/>
        <w:t>نامه در یکی از همایش‌های مورد تائید ستاد و ...) دانشجو موظف است مدارک رسمی مبنی بر همکاری استاد ایرانی در سرپرستی پایان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softHyphen/>
        <w:t>نامه را نیز به ستاد ارائه نماید.</w:t>
      </w:r>
    </w:p>
    <w:p w:rsidR="0044174B" w:rsidRDefault="0044174B" w:rsidP="0044174B">
      <w:pPr>
        <w:pStyle w:val="ListParagraph"/>
        <w:numPr>
          <w:ilvl w:val="0"/>
          <w:numId w:val="10"/>
        </w:numPr>
        <w:bidi/>
        <w:jc w:val="both"/>
        <w:rPr>
          <w:rFonts w:ascii="Times New Roman" w:hAnsi="Times New Roman" w:cs="B Nazanin"/>
          <w:sz w:val="24"/>
          <w:szCs w:val="28"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>در مواردی که تیمی مرکب از اساتید راهنما و اساتید مشاور راهنمایی پایان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softHyphen/>
        <w:t>نامه را بر عهده داشته باشند، تقسیم مبلغ تشویقی بین اساتید راهنما و مشاور بر اساس آئین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softHyphen/>
        <w:t>نامه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softHyphen/>
        <w:t>های مربوط به تعیین واحد معادل برای اعضای تیم راهنمای پایان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softHyphen/>
        <w:t xml:space="preserve">نامه خواهد بود.   </w:t>
      </w:r>
    </w:p>
    <w:p w:rsidR="0044174B" w:rsidRDefault="0044174B" w:rsidP="0044174B">
      <w:pPr>
        <w:pStyle w:val="ListParagraph"/>
        <w:numPr>
          <w:ilvl w:val="0"/>
          <w:numId w:val="10"/>
        </w:numPr>
        <w:bidi/>
        <w:jc w:val="both"/>
        <w:rPr>
          <w:rFonts w:ascii="Times New Roman" w:hAnsi="Times New Roman" w:cs="B Nazanin"/>
          <w:sz w:val="24"/>
          <w:szCs w:val="28"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>برای پایان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softHyphen/>
        <w:t>نامه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softHyphen/>
        <w:t>های داخلی، مبالغ تشویقی از طریق مرکز علمی محل تحصیل دانشجو پرداخت خواهد شد. جهت انجام این امر، ستاد تفاهم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softHyphen/>
        <w:t>نامه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softHyphen/>
        <w:t>های لازم را با مراکز علمی مربوطه تنظیم و مبادله می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softHyphen/>
        <w:t xml:space="preserve">نماید. در صورت 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lastRenderedPageBreak/>
        <w:t>عدم امکان انجام این امر، به تشخیص دبیر ستاد، سهم مبالغ تشویقی دانشجو و اساتید مستقیماً به آنان پرداخت می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softHyphen/>
        <w:t xml:space="preserve">گردد. </w:t>
      </w:r>
    </w:p>
    <w:p w:rsidR="0044174B" w:rsidRDefault="0044174B" w:rsidP="0044174B">
      <w:pPr>
        <w:pStyle w:val="ListParagraph"/>
        <w:numPr>
          <w:ilvl w:val="0"/>
          <w:numId w:val="10"/>
        </w:numPr>
        <w:bidi/>
        <w:spacing w:after="240"/>
        <w:ind w:left="1077" w:hanging="357"/>
        <w:contextualSpacing w:val="0"/>
        <w:jc w:val="both"/>
        <w:rPr>
          <w:rFonts w:ascii="Times New Roman" w:hAnsi="Times New Roman" w:cs="B Nazanin"/>
          <w:sz w:val="24"/>
          <w:szCs w:val="28"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>حداکثر تعداد پایان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softHyphen/>
        <w:t>نامه تحت حمایت هر استاد راهنما در هر سال، توسط ستاد تعیین و اعلام خواهد شد. فهرست پایان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softHyphen/>
        <w:t>نامه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softHyphen/>
        <w:t>های تأیید شده به صورت ماهانه در سایت ستاد اعلام خواهد شد.</w:t>
      </w:r>
    </w:p>
    <w:p w:rsidR="0044174B" w:rsidRPr="006F7152" w:rsidRDefault="0044174B" w:rsidP="00EE72D6">
      <w:pPr>
        <w:bidi/>
        <w:ind w:left="360"/>
        <w:jc w:val="both"/>
        <w:rPr>
          <w:rFonts w:ascii="Times New Roman" w:hAnsi="Times New Roman" w:cs="B Nazanin"/>
          <w:b/>
          <w:bCs/>
          <w:sz w:val="24"/>
          <w:szCs w:val="28"/>
          <w:u w:val="single"/>
          <w:rtl/>
          <w:lang w:bidi="fa-IR"/>
        </w:rPr>
      </w:pPr>
      <w:r w:rsidRPr="006F7152">
        <w:rPr>
          <w:rFonts w:ascii="Times New Roman" w:hAnsi="Times New Roman" w:cs="B Nazanin" w:hint="cs"/>
          <w:b/>
          <w:bCs/>
          <w:sz w:val="24"/>
          <w:szCs w:val="28"/>
          <w:u w:val="single"/>
          <w:rtl/>
          <w:lang w:bidi="fa-IR"/>
        </w:rPr>
        <w:t>سطوح حمایت</w:t>
      </w:r>
      <w:r w:rsidRPr="006F7152">
        <w:rPr>
          <w:rFonts w:ascii="Times New Roman" w:hAnsi="Times New Roman" w:cs="B Nazanin" w:hint="cs"/>
          <w:b/>
          <w:bCs/>
          <w:sz w:val="24"/>
          <w:szCs w:val="28"/>
          <w:u w:val="single"/>
          <w:rtl/>
          <w:lang w:bidi="fa-IR"/>
        </w:rPr>
        <w:softHyphen/>
        <w:t>های تشویقی:</w:t>
      </w:r>
    </w:p>
    <w:p w:rsidR="0044174B" w:rsidRDefault="0044174B" w:rsidP="003C1773">
      <w:pPr>
        <w:pStyle w:val="ListParagraph"/>
        <w:bidi/>
        <w:jc w:val="both"/>
        <w:rPr>
          <w:rFonts w:ascii="Times New Roman" w:hAnsi="Times New Roman" w:cs="B Nazanin"/>
          <w:sz w:val="24"/>
          <w:szCs w:val="28"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>حمایت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softHyphen/>
        <w:t>های تشویقی ستاد از پایان نامه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softHyphen/>
        <w:t>های علوم و فناوری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softHyphen/>
        <w:t>های شناختی در سه سطح به شرح زیر انجام خواهد گرفت</w:t>
      </w:r>
      <w:r w:rsidR="003C1773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. تشخیص سطح بر اساس مستندات ارایه شده در اختیار ستاد است. 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</w:p>
    <w:p w:rsidR="0044174B" w:rsidRDefault="0044174B" w:rsidP="006570C9">
      <w:pPr>
        <w:pStyle w:val="ListParagraph"/>
        <w:bidi/>
        <w:jc w:val="both"/>
        <w:rPr>
          <w:rFonts w:ascii="Times New Roman" w:hAnsi="Times New Roman" w:cs="B Nazanin"/>
          <w:sz w:val="24"/>
          <w:szCs w:val="28"/>
          <w:lang w:bidi="fa-IR"/>
        </w:rPr>
      </w:pPr>
      <w:r w:rsidRPr="00E53321">
        <w:rPr>
          <w:rFonts w:ascii="Times New Roman" w:hAnsi="Times New Roman" w:cs="B Nazanin" w:hint="cs"/>
          <w:sz w:val="24"/>
          <w:szCs w:val="28"/>
          <w:rtl/>
          <w:lang w:bidi="fa-IR"/>
        </w:rPr>
        <w:t>سطح1. پایان‌نامه‌های کارآفرین یا پایان</w:t>
      </w:r>
      <w:r w:rsidRPr="00E53321">
        <w:rPr>
          <w:rFonts w:ascii="Times New Roman" w:hAnsi="Times New Roman" w:cs="B Nazanin" w:hint="cs"/>
          <w:sz w:val="24"/>
          <w:szCs w:val="28"/>
          <w:rtl/>
          <w:lang w:bidi="fa-IR"/>
        </w:rPr>
        <w:softHyphen/>
        <w:t>نامه</w:t>
      </w:r>
      <w:r w:rsidRPr="00E53321">
        <w:rPr>
          <w:rFonts w:ascii="Times New Roman" w:hAnsi="Times New Roman" w:cs="B Nazanin" w:hint="cs"/>
          <w:sz w:val="24"/>
          <w:szCs w:val="28"/>
          <w:rtl/>
          <w:lang w:bidi="fa-IR"/>
        </w:rPr>
        <w:softHyphen/>
        <w:t>هایی که گروه محققان آن علاوه بر</w:t>
      </w:r>
      <w:r w:rsidR="006570C9" w:rsidRPr="00E53321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دستیابی به</w:t>
      </w:r>
      <w:r w:rsidRPr="00E53321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دستاورد</w:t>
      </w:r>
      <w:r w:rsidR="006570C9" w:rsidRPr="00E53321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های دانشگاهی </w:t>
      </w:r>
      <w:r w:rsidRPr="00E53321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تحقیق، یک شرکت دانش بنیان </w:t>
      </w:r>
      <w:r w:rsidR="006570C9" w:rsidRPr="00E53321">
        <w:rPr>
          <w:rFonts w:ascii="Times New Roman" w:hAnsi="Times New Roman" w:cs="B Nazanin" w:hint="cs"/>
          <w:sz w:val="24"/>
          <w:szCs w:val="28"/>
          <w:rtl/>
          <w:lang w:bidi="fa-IR"/>
        </w:rPr>
        <w:t>برای تجاری سازی نتایج پایان</w:t>
      </w:r>
      <w:r w:rsidR="006570C9" w:rsidRPr="00E53321">
        <w:rPr>
          <w:rFonts w:ascii="Times New Roman" w:hAnsi="Times New Roman" w:cs="B Nazanin"/>
          <w:sz w:val="24"/>
          <w:szCs w:val="28"/>
          <w:rtl/>
          <w:lang w:bidi="fa-IR"/>
        </w:rPr>
        <w:softHyphen/>
      </w:r>
      <w:r w:rsidR="006570C9" w:rsidRPr="00E53321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نامه تاسیس کرده باشند و </w:t>
      </w:r>
      <w:r w:rsidRPr="00E53321">
        <w:rPr>
          <w:rFonts w:ascii="Times New Roman" w:hAnsi="Times New Roman" w:cs="B Nazanin" w:hint="cs"/>
          <w:sz w:val="24"/>
          <w:szCs w:val="28"/>
          <w:rtl/>
          <w:lang w:bidi="fa-IR"/>
        </w:rPr>
        <w:t>یا</w:t>
      </w:r>
      <w:r w:rsidR="006570C9" w:rsidRPr="00E53321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برروی</w:t>
      </w:r>
      <w:r w:rsidRPr="00E53321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6570C9" w:rsidRPr="00E53321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نتیجه </w:t>
      </w:r>
      <w:r w:rsidRPr="00E53321">
        <w:rPr>
          <w:rFonts w:ascii="Times New Roman" w:hAnsi="Times New Roman" w:cs="B Nazanin" w:hint="cs"/>
          <w:sz w:val="24"/>
          <w:szCs w:val="28"/>
          <w:rtl/>
          <w:lang w:bidi="fa-IR"/>
        </w:rPr>
        <w:t>پایان‌نامه بخش صنعت</w:t>
      </w:r>
      <w:r w:rsidR="006570C9" w:rsidRPr="00E53321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و</w:t>
      </w:r>
      <w:r w:rsidRPr="00E53321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یا خدمات</w:t>
      </w:r>
      <w:r w:rsidR="006570C9" w:rsidRPr="00E53321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و یا شرکت</w:t>
      </w:r>
      <w:r w:rsidR="006570C9" w:rsidRPr="00E53321">
        <w:rPr>
          <w:rFonts w:ascii="Times New Roman" w:hAnsi="Times New Roman" w:cs="B Nazanin"/>
          <w:sz w:val="24"/>
          <w:szCs w:val="28"/>
          <w:rtl/>
          <w:lang w:bidi="fa-IR"/>
        </w:rPr>
        <w:softHyphen/>
      </w:r>
      <w:r w:rsidR="006570C9" w:rsidRPr="00E53321">
        <w:rPr>
          <w:rFonts w:ascii="Times New Roman" w:hAnsi="Times New Roman" w:cs="B Nazanin" w:hint="cs"/>
          <w:sz w:val="24"/>
          <w:szCs w:val="28"/>
          <w:rtl/>
          <w:lang w:bidi="fa-IR"/>
        </w:rPr>
        <w:t>های دانش بنیان</w:t>
      </w:r>
      <w:r w:rsidR="006570C9" w:rsidRPr="00E53321">
        <w:rPr>
          <w:rFonts w:ascii="Times New Roman" w:hAnsi="Times New Roman" w:cs="B Nazanin"/>
          <w:sz w:val="24"/>
          <w:szCs w:val="28"/>
          <w:lang w:bidi="fa-IR"/>
        </w:rPr>
        <w:t xml:space="preserve"> </w:t>
      </w:r>
      <w:r w:rsidR="006570C9" w:rsidRPr="00E53321">
        <w:rPr>
          <w:rFonts w:ascii="Times New Roman" w:hAnsi="Times New Roman" w:cs="B Nazanin" w:hint="cs"/>
          <w:sz w:val="24"/>
          <w:szCs w:val="28"/>
          <w:rtl/>
          <w:lang w:bidi="fa-IR"/>
        </w:rPr>
        <w:t>از طریق قرارداد با دانشگاه و یا پارک</w:t>
      </w:r>
      <w:r w:rsidR="006570C9" w:rsidRPr="00E53321">
        <w:rPr>
          <w:rFonts w:ascii="Times New Roman" w:hAnsi="Times New Roman" w:cs="B Nazanin"/>
          <w:sz w:val="24"/>
          <w:szCs w:val="28"/>
          <w:rtl/>
          <w:lang w:bidi="fa-IR"/>
        </w:rPr>
        <w:softHyphen/>
      </w:r>
      <w:r w:rsidR="006570C9" w:rsidRPr="00E53321">
        <w:rPr>
          <w:rFonts w:ascii="Times New Roman" w:hAnsi="Times New Roman" w:cs="B Nazanin" w:hint="cs"/>
          <w:sz w:val="24"/>
          <w:szCs w:val="28"/>
          <w:rtl/>
          <w:lang w:bidi="fa-IR"/>
        </w:rPr>
        <w:t>های علمی-فناوری سرمایه</w:t>
      </w:r>
      <w:r w:rsidR="006570C9" w:rsidRPr="00E53321">
        <w:rPr>
          <w:rFonts w:ascii="Times New Roman" w:hAnsi="Times New Roman" w:cs="B Nazanin"/>
          <w:sz w:val="24"/>
          <w:szCs w:val="28"/>
          <w:rtl/>
          <w:lang w:bidi="fa-IR"/>
        </w:rPr>
        <w:softHyphen/>
      </w:r>
      <w:r w:rsidR="00147831">
        <w:rPr>
          <w:rFonts w:ascii="Times New Roman" w:hAnsi="Times New Roman" w:cs="B Nazanin" w:hint="cs"/>
          <w:sz w:val="24"/>
          <w:szCs w:val="28"/>
          <w:rtl/>
          <w:lang w:bidi="fa-IR"/>
        </w:rPr>
        <w:t>گذ</w:t>
      </w:r>
      <w:r w:rsidR="006570C9" w:rsidRPr="00E53321">
        <w:rPr>
          <w:rFonts w:ascii="Times New Roman" w:hAnsi="Times New Roman" w:cs="B Nazanin" w:hint="cs"/>
          <w:sz w:val="24"/>
          <w:szCs w:val="28"/>
          <w:rtl/>
          <w:lang w:bidi="fa-IR"/>
        </w:rPr>
        <w:t>اری کرده باشد.</w:t>
      </w:r>
      <w:r w:rsidR="006570C9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</w:p>
    <w:p w:rsidR="0044174B" w:rsidRDefault="008D23D4" w:rsidP="008D23D4">
      <w:pPr>
        <w:pStyle w:val="ListParagraph"/>
        <w:bidi/>
        <w:jc w:val="both"/>
        <w:rPr>
          <w:rFonts w:ascii="Times New Roman" w:hAnsi="Times New Roman" w:cs="B Nazanin"/>
          <w:sz w:val="24"/>
          <w:szCs w:val="28"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>سطح2. پایان‌نامه‌های کاربردی و یا  تحقیقات پایه که در آن ثبت داده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softHyphen/>
        <w:t xml:space="preserve">های ارزشمند صورت گیرد. </w:t>
      </w:r>
    </w:p>
    <w:p w:rsidR="0044174B" w:rsidRDefault="0044174B" w:rsidP="0044174B">
      <w:pPr>
        <w:pStyle w:val="ListParagraph"/>
        <w:bidi/>
        <w:jc w:val="both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>سطح3. پایان‌نامه‌‌هایی که دست</w:t>
      </w:r>
      <w:r w:rsidR="006744AF">
        <w:rPr>
          <w:rFonts w:ascii="Times New Roman" w:hAnsi="Times New Roman" w:cs="B Nazanin" w:hint="cs"/>
          <w:sz w:val="24"/>
          <w:szCs w:val="28"/>
          <w:rtl/>
          <w:lang w:bidi="fa-IR"/>
        </w:rPr>
        <w:t>ا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ورد جدید علمی در بر داشته باش</w:t>
      </w:r>
      <w:r w:rsidR="00EE72D6">
        <w:rPr>
          <w:rFonts w:ascii="Times New Roman" w:hAnsi="Times New Roman" w:cs="B Nazanin" w:hint="cs"/>
          <w:sz w:val="24"/>
          <w:szCs w:val="28"/>
          <w:rtl/>
          <w:lang w:bidi="fa-IR"/>
        </w:rPr>
        <w:t>ن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د.</w:t>
      </w:r>
    </w:p>
    <w:p w:rsidR="0044174B" w:rsidRDefault="0044174B" w:rsidP="0044174B">
      <w:pPr>
        <w:pStyle w:val="ListParagraph"/>
        <w:bidi/>
        <w:jc w:val="both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>همه پایان‌نامه‌ها در داوری اول در اولویت سطح 3 قرار می‌گیرند و سطح نهایی آن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softHyphen/>
        <w:t>ها در داوری پایانی تعیین می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softHyphen/>
        <w:t>گردد. تسویه نهایی بر اساس فهرست اعضای تیم راهنمای پایان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softHyphen/>
        <w:t>نامه ذکر شده در صورت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softHyphen/>
        <w:t>جلسه دفاع خواهد بود.</w:t>
      </w:r>
    </w:p>
    <w:p w:rsidR="0044174B" w:rsidRDefault="0044174B" w:rsidP="0044174B">
      <w:pPr>
        <w:rPr>
          <w:rFonts w:ascii="Times New Roman" w:eastAsiaTheme="minorEastAsia" w:hAnsi="Times New Roman" w:cs="B Nazanin"/>
          <w:sz w:val="24"/>
          <w:szCs w:val="28"/>
          <w:rtl/>
          <w:lang w:bidi="fa-IR"/>
        </w:rPr>
      </w:pPr>
    </w:p>
    <w:p w:rsidR="0044174B" w:rsidRPr="006F7152" w:rsidRDefault="0044174B" w:rsidP="006F7152">
      <w:pPr>
        <w:bidi/>
        <w:ind w:left="360"/>
        <w:jc w:val="both"/>
        <w:rPr>
          <w:rFonts w:ascii="Times New Roman" w:hAnsi="Times New Roman" w:cs="B Nazanin"/>
          <w:b/>
          <w:bCs/>
          <w:sz w:val="24"/>
          <w:szCs w:val="28"/>
          <w:u w:val="single"/>
          <w:rtl/>
          <w:lang w:bidi="fa-IR"/>
        </w:rPr>
      </w:pPr>
      <w:r w:rsidRPr="00B56F48">
        <w:rPr>
          <w:rFonts w:ascii="Times New Roman" w:hAnsi="Times New Roman" w:cs="B Nazanin" w:hint="cs"/>
          <w:b/>
          <w:bCs/>
          <w:sz w:val="24"/>
          <w:szCs w:val="28"/>
          <w:u w:val="single"/>
          <w:rtl/>
          <w:lang w:bidi="fa-IR"/>
        </w:rPr>
        <w:t>مبالغ</w:t>
      </w:r>
      <w:r w:rsidRPr="00B56F48">
        <w:rPr>
          <w:rFonts w:ascii="Times New Roman" w:hAnsi="Times New Roman" w:cs="B Nazanin"/>
          <w:b/>
          <w:bCs/>
          <w:sz w:val="24"/>
          <w:szCs w:val="28"/>
          <w:u w:val="single"/>
          <w:rtl/>
          <w:lang w:bidi="fa-IR"/>
        </w:rPr>
        <w:t xml:space="preserve"> </w:t>
      </w:r>
      <w:r w:rsidRPr="00B56F48">
        <w:rPr>
          <w:rFonts w:ascii="Times New Roman" w:hAnsi="Times New Roman" w:cs="B Nazanin" w:hint="cs"/>
          <w:b/>
          <w:bCs/>
          <w:sz w:val="24"/>
          <w:szCs w:val="28"/>
          <w:u w:val="single"/>
          <w:rtl/>
          <w:lang w:bidi="fa-IR"/>
        </w:rPr>
        <w:t>حمایت</w:t>
      </w:r>
      <w:r w:rsidRPr="00B56F48">
        <w:rPr>
          <w:rFonts w:ascii="Times New Roman" w:hAnsi="Times New Roman" w:cs="B Nazanin"/>
          <w:b/>
          <w:bCs/>
          <w:sz w:val="24"/>
          <w:szCs w:val="28"/>
          <w:u w:val="single"/>
          <w:rtl/>
          <w:lang w:bidi="fa-IR"/>
        </w:rPr>
        <w:t xml:space="preserve"> </w:t>
      </w:r>
      <w:r w:rsidRPr="00B56F48">
        <w:rPr>
          <w:rFonts w:ascii="Times New Roman" w:hAnsi="Times New Roman" w:cs="B Nazanin" w:hint="cs"/>
          <w:b/>
          <w:bCs/>
          <w:sz w:val="24"/>
          <w:szCs w:val="28"/>
          <w:u w:val="single"/>
          <w:rtl/>
          <w:lang w:bidi="fa-IR"/>
        </w:rPr>
        <w:t>تشویقی</w:t>
      </w:r>
      <w:r w:rsidRPr="00B56F48">
        <w:rPr>
          <w:rFonts w:ascii="Times New Roman" w:hAnsi="Times New Roman" w:cs="B Nazanin"/>
          <w:b/>
          <w:bCs/>
          <w:sz w:val="24"/>
          <w:szCs w:val="28"/>
          <w:u w:val="single"/>
          <w:rtl/>
          <w:lang w:bidi="fa-IR"/>
        </w:rPr>
        <w:t xml:space="preserve"> </w:t>
      </w:r>
      <w:r w:rsidRPr="00B56F48">
        <w:rPr>
          <w:rFonts w:ascii="Times New Roman" w:hAnsi="Times New Roman" w:cs="B Nazanin" w:hint="cs"/>
          <w:b/>
          <w:bCs/>
          <w:sz w:val="24"/>
          <w:szCs w:val="28"/>
          <w:u w:val="single"/>
          <w:rtl/>
          <w:lang w:bidi="fa-IR"/>
        </w:rPr>
        <w:t>از</w:t>
      </w:r>
      <w:r w:rsidRPr="00B56F48">
        <w:rPr>
          <w:rFonts w:ascii="Times New Roman" w:hAnsi="Times New Roman" w:cs="B Nazanin"/>
          <w:b/>
          <w:bCs/>
          <w:sz w:val="24"/>
          <w:szCs w:val="28"/>
          <w:u w:val="single"/>
          <w:rtl/>
          <w:lang w:bidi="fa-IR"/>
        </w:rPr>
        <w:t xml:space="preserve"> </w:t>
      </w:r>
      <w:r w:rsidRPr="00B56F48">
        <w:rPr>
          <w:rFonts w:ascii="Times New Roman" w:hAnsi="Times New Roman" w:cs="B Nazanin" w:hint="cs"/>
          <w:b/>
          <w:bCs/>
          <w:sz w:val="24"/>
          <w:szCs w:val="28"/>
          <w:u w:val="single"/>
          <w:rtl/>
          <w:lang w:bidi="fa-IR"/>
        </w:rPr>
        <w:t>پایان</w:t>
      </w:r>
      <w:r w:rsidRPr="00B56F48">
        <w:rPr>
          <w:rFonts w:ascii="Times New Roman" w:hAnsi="Times New Roman" w:cs="B Nazanin"/>
          <w:b/>
          <w:bCs/>
          <w:sz w:val="24"/>
          <w:szCs w:val="28"/>
          <w:u w:val="single"/>
          <w:rtl/>
          <w:lang w:bidi="fa-IR"/>
        </w:rPr>
        <w:softHyphen/>
      </w:r>
      <w:r w:rsidRPr="00B56F48">
        <w:rPr>
          <w:rFonts w:ascii="Times New Roman" w:hAnsi="Times New Roman" w:cs="B Nazanin" w:hint="cs"/>
          <w:b/>
          <w:bCs/>
          <w:sz w:val="24"/>
          <w:szCs w:val="28"/>
          <w:u w:val="single"/>
          <w:rtl/>
          <w:lang w:bidi="fa-IR"/>
        </w:rPr>
        <w:t>نامه</w:t>
      </w:r>
      <w:r w:rsidRPr="00B56F48">
        <w:rPr>
          <w:rFonts w:ascii="Times New Roman" w:hAnsi="Times New Roman" w:cs="B Nazanin"/>
          <w:b/>
          <w:bCs/>
          <w:sz w:val="24"/>
          <w:szCs w:val="28"/>
          <w:u w:val="single"/>
          <w:rtl/>
          <w:lang w:bidi="fa-IR"/>
        </w:rPr>
        <w:softHyphen/>
      </w:r>
      <w:r w:rsidRPr="00B56F48">
        <w:rPr>
          <w:rFonts w:ascii="Times New Roman" w:hAnsi="Times New Roman" w:cs="B Nazanin" w:hint="cs"/>
          <w:b/>
          <w:bCs/>
          <w:sz w:val="24"/>
          <w:szCs w:val="28"/>
          <w:u w:val="single"/>
          <w:rtl/>
          <w:lang w:bidi="fa-IR"/>
        </w:rPr>
        <w:t>های</w:t>
      </w:r>
      <w:r w:rsidRPr="00B56F48">
        <w:rPr>
          <w:rFonts w:ascii="Times New Roman" w:hAnsi="Times New Roman" w:cs="B Nazanin"/>
          <w:b/>
          <w:bCs/>
          <w:sz w:val="24"/>
          <w:szCs w:val="28"/>
          <w:u w:val="single"/>
          <w:rtl/>
          <w:lang w:bidi="fa-IR"/>
        </w:rPr>
        <w:t xml:space="preserve"> </w:t>
      </w:r>
      <w:r w:rsidRPr="00B56F48">
        <w:rPr>
          <w:rFonts w:ascii="Times New Roman" w:hAnsi="Times New Roman" w:cs="B Nazanin" w:hint="cs"/>
          <w:b/>
          <w:bCs/>
          <w:sz w:val="24"/>
          <w:szCs w:val="28"/>
          <w:u w:val="single"/>
          <w:rtl/>
          <w:lang w:bidi="fa-IR"/>
        </w:rPr>
        <w:t>دکتری</w:t>
      </w:r>
      <w:r w:rsidRPr="00B56F48">
        <w:rPr>
          <w:rFonts w:ascii="Times New Roman" w:hAnsi="Times New Roman" w:cs="B Nazanin"/>
          <w:b/>
          <w:bCs/>
          <w:sz w:val="24"/>
          <w:szCs w:val="28"/>
          <w:u w:val="single"/>
          <w:rtl/>
          <w:lang w:bidi="fa-IR"/>
        </w:rPr>
        <w:t>:</w:t>
      </w:r>
    </w:p>
    <w:p w:rsidR="0044174B" w:rsidRDefault="0044174B" w:rsidP="0044174B">
      <w:pPr>
        <w:pStyle w:val="ListParagraph"/>
        <w:numPr>
          <w:ilvl w:val="0"/>
          <w:numId w:val="12"/>
        </w:numPr>
        <w:bidi/>
        <w:jc w:val="both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>سطح سوم</w:t>
      </w:r>
    </w:p>
    <w:p w:rsidR="0044174B" w:rsidRPr="001D527E" w:rsidRDefault="0044174B" w:rsidP="00B56F48">
      <w:pPr>
        <w:pStyle w:val="ListParagraph"/>
        <w:numPr>
          <w:ilvl w:val="0"/>
          <w:numId w:val="13"/>
        </w:numPr>
        <w:bidi/>
        <w:jc w:val="both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1D527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دانشجو: </w:t>
      </w:r>
      <w:r w:rsidR="00B56F48" w:rsidRPr="001D527E">
        <w:rPr>
          <w:rFonts w:ascii="Times New Roman" w:hAnsi="Times New Roman" w:cs="B Nazanin" w:hint="cs"/>
          <w:sz w:val="24"/>
          <w:szCs w:val="28"/>
          <w:rtl/>
          <w:lang w:bidi="fa-IR"/>
        </w:rPr>
        <w:t>120،000،000</w:t>
      </w:r>
      <w:r w:rsidRPr="001D527E">
        <w:rPr>
          <w:rFonts w:ascii="Times New Roman" w:hAnsi="Times New Roman" w:cs="B Nazanin" w:hint="cs"/>
          <w:sz w:val="24"/>
          <w:szCs w:val="28"/>
          <w:rtl/>
          <w:lang w:bidi="fa-IR"/>
        </w:rPr>
        <w:t>ریال</w:t>
      </w:r>
    </w:p>
    <w:p w:rsidR="0044174B" w:rsidRDefault="0044174B" w:rsidP="00D32230">
      <w:pPr>
        <w:pStyle w:val="ListParagraph"/>
        <w:numPr>
          <w:ilvl w:val="0"/>
          <w:numId w:val="13"/>
        </w:numPr>
        <w:bidi/>
        <w:jc w:val="both"/>
        <w:rPr>
          <w:rFonts w:ascii="Times New Roman" w:hAnsi="Times New Roman" w:cs="B Nazanin"/>
          <w:sz w:val="24"/>
          <w:szCs w:val="28"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گروه راهنما: </w:t>
      </w:r>
      <w:r w:rsidR="00D32230">
        <w:rPr>
          <w:rFonts w:ascii="Times New Roman" w:hAnsi="Times New Roman" w:cs="B Nazanin" w:hint="cs"/>
          <w:sz w:val="24"/>
          <w:szCs w:val="28"/>
          <w:rtl/>
          <w:lang w:bidi="fa-IR"/>
        </w:rPr>
        <w:t>30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,000,000 ریال</w:t>
      </w:r>
    </w:p>
    <w:p w:rsidR="0044174B" w:rsidRDefault="0044174B" w:rsidP="00D32230">
      <w:pPr>
        <w:pStyle w:val="ListParagraph"/>
        <w:numPr>
          <w:ilvl w:val="0"/>
          <w:numId w:val="13"/>
        </w:numPr>
        <w:bidi/>
        <w:spacing w:after="240"/>
        <w:ind w:left="1570" w:hanging="357"/>
        <w:contextualSpacing w:val="0"/>
        <w:jc w:val="both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مرکزعلمی: </w:t>
      </w:r>
      <w:r w:rsidR="00D32230">
        <w:rPr>
          <w:rFonts w:ascii="Times New Roman" w:hAnsi="Times New Roman" w:cs="B Nazanin" w:hint="cs"/>
          <w:sz w:val="24"/>
          <w:szCs w:val="28"/>
          <w:rtl/>
          <w:lang w:bidi="fa-IR"/>
        </w:rPr>
        <w:t>30،000،000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ریال</w:t>
      </w:r>
    </w:p>
    <w:p w:rsidR="0044174B" w:rsidRDefault="0044174B" w:rsidP="0044174B">
      <w:pPr>
        <w:pStyle w:val="ListParagraph"/>
        <w:numPr>
          <w:ilvl w:val="0"/>
          <w:numId w:val="12"/>
        </w:numPr>
        <w:bidi/>
        <w:jc w:val="both"/>
        <w:rPr>
          <w:rFonts w:ascii="Times New Roman" w:hAnsi="Times New Roman" w:cs="B Nazanin"/>
          <w:sz w:val="24"/>
          <w:szCs w:val="28"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>سطح دوم</w:t>
      </w:r>
    </w:p>
    <w:p w:rsidR="0044174B" w:rsidRDefault="0044174B" w:rsidP="001D527E">
      <w:pPr>
        <w:pStyle w:val="ListParagraph"/>
        <w:numPr>
          <w:ilvl w:val="0"/>
          <w:numId w:val="13"/>
        </w:numPr>
        <w:bidi/>
        <w:spacing w:after="240"/>
        <w:ind w:left="1570" w:hanging="357"/>
        <w:contextualSpacing w:val="0"/>
        <w:jc w:val="both"/>
        <w:rPr>
          <w:rFonts w:ascii="Times New Roman" w:hAnsi="Times New Roman" w:cs="B Nazanin"/>
          <w:sz w:val="24"/>
          <w:szCs w:val="28"/>
          <w:lang w:bidi="fa-IR"/>
        </w:rPr>
      </w:pPr>
      <w:r w:rsidRPr="001D527E">
        <w:rPr>
          <w:rFonts w:ascii="Times New Roman" w:hAnsi="Times New Roman" w:cs="B Nazanin" w:hint="cs"/>
          <w:sz w:val="24"/>
          <w:szCs w:val="28"/>
          <w:rtl/>
          <w:lang w:bidi="fa-IR"/>
        </w:rPr>
        <w:lastRenderedPageBreak/>
        <w:t xml:space="preserve">دانشجو: </w:t>
      </w:r>
      <w:r w:rsidR="00B56F48" w:rsidRPr="001D527E">
        <w:rPr>
          <w:rFonts w:ascii="Times New Roman" w:hAnsi="Times New Roman" w:cs="B Nazanin" w:hint="cs"/>
          <w:sz w:val="24"/>
          <w:szCs w:val="28"/>
          <w:rtl/>
          <w:lang w:bidi="fa-IR"/>
        </w:rPr>
        <w:t>150،000،000</w:t>
      </w:r>
      <w:r w:rsidRPr="001D527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ریال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</w:p>
    <w:p w:rsidR="0044174B" w:rsidRDefault="0044174B" w:rsidP="00D32230">
      <w:pPr>
        <w:pStyle w:val="ListParagraph"/>
        <w:numPr>
          <w:ilvl w:val="0"/>
          <w:numId w:val="14"/>
        </w:numPr>
        <w:bidi/>
        <w:jc w:val="both"/>
        <w:rPr>
          <w:rFonts w:ascii="Times New Roman" w:hAnsi="Times New Roman" w:cs="B Nazanin"/>
          <w:sz w:val="24"/>
          <w:szCs w:val="28"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>گروه راهنما: 3</w:t>
      </w:r>
      <w:r w:rsidR="00D32230">
        <w:rPr>
          <w:rFonts w:ascii="Times New Roman" w:hAnsi="Times New Roman" w:cs="B Nazanin" w:hint="cs"/>
          <w:sz w:val="24"/>
          <w:szCs w:val="28"/>
          <w:rtl/>
          <w:lang w:bidi="fa-IR"/>
        </w:rPr>
        <w:t>9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,000,000 ریال</w:t>
      </w:r>
    </w:p>
    <w:p w:rsidR="0044174B" w:rsidRDefault="0044174B" w:rsidP="00D32230">
      <w:pPr>
        <w:pStyle w:val="ListParagraph"/>
        <w:numPr>
          <w:ilvl w:val="0"/>
          <w:numId w:val="14"/>
        </w:numPr>
        <w:bidi/>
        <w:spacing w:after="240"/>
        <w:ind w:left="1434" w:hanging="357"/>
        <w:contextualSpacing w:val="0"/>
        <w:jc w:val="both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مرکزعلمی: </w:t>
      </w:r>
      <w:r w:rsidR="00D32230">
        <w:rPr>
          <w:rFonts w:ascii="Times New Roman" w:hAnsi="Times New Roman" w:cs="B Nazanin" w:hint="cs"/>
          <w:sz w:val="24"/>
          <w:szCs w:val="28"/>
          <w:rtl/>
          <w:lang w:bidi="fa-IR"/>
        </w:rPr>
        <w:t>30،000،000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ریال</w:t>
      </w:r>
    </w:p>
    <w:p w:rsidR="0044174B" w:rsidRDefault="0044174B" w:rsidP="0044174B">
      <w:pPr>
        <w:pStyle w:val="ListParagraph"/>
        <w:numPr>
          <w:ilvl w:val="0"/>
          <w:numId w:val="12"/>
        </w:numPr>
        <w:bidi/>
        <w:jc w:val="both"/>
        <w:rPr>
          <w:rFonts w:ascii="Times New Roman" w:hAnsi="Times New Roman" w:cs="B Nazanin"/>
          <w:sz w:val="24"/>
          <w:szCs w:val="28"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سطح اول </w:t>
      </w:r>
    </w:p>
    <w:p w:rsidR="0044174B" w:rsidRPr="001D527E" w:rsidRDefault="0044174B" w:rsidP="00B56F48">
      <w:pPr>
        <w:pStyle w:val="ListParagraph"/>
        <w:numPr>
          <w:ilvl w:val="0"/>
          <w:numId w:val="15"/>
        </w:numPr>
        <w:bidi/>
        <w:jc w:val="both"/>
        <w:rPr>
          <w:rFonts w:ascii="Times New Roman" w:hAnsi="Times New Roman" w:cs="B Nazanin"/>
          <w:sz w:val="24"/>
          <w:szCs w:val="28"/>
          <w:lang w:bidi="fa-IR"/>
        </w:rPr>
      </w:pPr>
      <w:r w:rsidRPr="001D527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دانشجو: </w:t>
      </w:r>
      <w:r w:rsidR="00B56F48" w:rsidRPr="001D527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200،000،000 </w:t>
      </w:r>
      <w:r w:rsidRPr="001D527E">
        <w:rPr>
          <w:rFonts w:ascii="Times New Roman" w:hAnsi="Times New Roman" w:cs="B Nazanin" w:hint="cs"/>
          <w:sz w:val="24"/>
          <w:szCs w:val="28"/>
          <w:rtl/>
          <w:lang w:bidi="fa-IR"/>
        </w:rPr>
        <w:t>ریال</w:t>
      </w:r>
    </w:p>
    <w:p w:rsidR="0044174B" w:rsidRDefault="0044174B" w:rsidP="00D32230">
      <w:pPr>
        <w:pStyle w:val="ListParagraph"/>
        <w:numPr>
          <w:ilvl w:val="0"/>
          <w:numId w:val="15"/>
        </w:numPr>
        <w:bidi/>
        <w:jc w:val="both"/>
        <w:rPr>
          <w:rFonts w:ascii="Times New Roman" w:hAnsi="Times New Roman" w:cs="B Nazanin"/>
          <w:sz w:val="24"/>
          <w:szCs w:val="28"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گروه راهنما: </w:t>
      </w:r>
      <w:r w:rsidR="00D32230">
        <w:rPr>
          <w:rFonts w:ascii="Times New Roman" w:hAnsi="Times New Roman" w:cs="B Nazanin" w:hint="cs"/>
          <w:sz w:val="24"/>
          <w:szCs w:val="28"/>
          <w:rtl/>
          <w:lang w:bidi="fa-IR"/>
        </w:rPr>
        <w:t>60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,000,000 ریال</w:t>
      </w:r>
    </w:p>
    <w:p w:rsidR="0044174B" w:rsidRDefault="0044174B" w:rsidP="00D32230">
      <w:pPr>
        <w:pStyle w:val="ListParagraph"/>
        <w:numPr>
          <w:ilvl w:val="0"/>
          <w:numId w:val="15"/>
        </w:numPr>
        <w:bidi/>
        <w:spacing w:after="240"/>
        <w:ind w:left="1434" w:hanging="357"/>
        <w:contextualSpacing w:val="0"/>
        <w:jc w:val="both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مرکزعلمی: </w:t>
      </w:r>
      <w:r w:rsidR="00D32230">
        <w:rPr>
          <w:rFonts w:ascii="Times New Roman" w:hAnsi="Times New Roman" w:cs="B Nazanin" w:hint="cs"/>
          <w:sz w:val="24"/>
          <w:szCs w:val="28"/>
          <w:rtl/>
          <w:lang w:bidi="fa-IR"/>
        </w:rPr>
        <w:t>30،000،000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ریال</w:t>
      </w:r>
    </w:p>
    <w:p w:rsidR="0044174B" w:rsidRPr="006F7152" w:rsidRDefault="0044174B" w:rsidP="006F7152">
      <w:pPr>
        <w:bidi/>
        <w:ind w:left="360"/>
        <w:jc w:val="both"/>
        <w:rPr>
          <w:rFonts w:ascii="Times New Roman" w:hAnsi="Times New Roman" w:cs="B Nazanin"/>
          <w:b/>
          <w:bCs/>
          <w:sz w:val="24"/>
          <w:szCs w:val="28"/>
          <w:u w:val="single"/>
          <w:rtl/>
          <w:lang w:bidi="fa-IR"/>
        </w:rPr>
      </w:pPr>
      <w:r w:rsidRPr="00B56F48">
        <w:rPr>
          <w:rFonts w:ascii="Times New Roman" w:hAnsi="Times New Roman" w:cs="B Nazanin" w:hint="cs"/>
          <w:b/>
          <w:bCs/>
          <w:sz w:val="24"/>
          <w:szCs w:val="28"/>
          <w:u w:val="single"/>
          <w:rtl/>
          <w:lang w:bidi="fa-IR"/>
        </w:rPr>
        <w:t>مبالغ</w:t>
      </w:r>
      <w:r w:rsidRPr="00B56F48">
        <w:rPr>
          <w:rFonts w:ascii="Times New Roman" w:hAnsi="Times New Roman" w:cs="B Nazanin"/>
          <w:b/>
          <w:bCs/>
          <w:sz w:val="24"/>
          <w:szCs w:val="28"/>
          <w:u w:val="single"/>
          <w:rtl/>
          <w:lang w:bidi="fa-IR"/>
        </w:rPr>
        <w:t xml:space="preserve"> </w:t>
      </w:r>
      <w:r w:rsidRPr="00B56F48">
        <w:rPr>
          <w:rFonts w:ascii="Times New Roman" w:hAnsi="Times New Roman" w:cs="B Nazanin" w:hint="cs"/>
          <w:b/>
          <w:bCs/>
          <w:sz w:val="24"/>
          <w:szCs w:val="28"/>
          <w:u w:val="single"/>
          <w:rtl/>
          <w:lang w:bidi="fa-IR"/>
        </w:rPr>
        <w:t>حمایت</w:t>
      </w:r>
      <w:r w:rsidRPr="00B56F48">
        <w:rPr>
          <w:rFonts w:ascii="Times New Roman" w:hAnsi="Times New Roman" w:cs="B Nazanin"/>
          <w:b/>
          <w:bCs/>
          <w:sz w:val="24"/>
          <w:szCs w:val="28"/>
          <w:u w:val="single"/>
          <w:rtl/>
          <w:lang w:bidi="fa-IR"/>
        </w:rPr>
        <w:t xml:space="preserve"> </w:t>
      </w:r>
      <w:r w:rsidRPr="00B56F48">
        <w:rPr>
          <w:rFonts w:ascii="Times New Roman" w:hAnsi="Times New Roman" w:cs="B Nazanin" w:hint="cs"/>
          <w:b/>
          <w:bCs/>
          <w:sz w:val="24"/>
          <w:szCs w:val="28"/>
          <w:u w:val="single"/>
          <w:rtl/>
          <w:lang w:bidi="fa-IR"/>
        </w:rPr>
        <w:t>تشویقی</w:t>
      </w:r>
      <w:r w:rsidRPr="00B56F48">
        <w:rPr>
          <w:rFonts w:ascii="Times New Roman" w:hAnsi="Times New Roman" w:cs="B Nazanin"/>
          <w:b/>
          <w:bCs/>
          <w:sz w:val="24"/>
          <w:szCs w:val="28"/>
          <w:u w:val="single"/>
          <w:rtl/>
          <w:lang w:bidi="fa-IR"/>
        </w:rPr>
        <w:t xml:space="preserve"> </w:t>
      </w:r>
      <w:r w:rsidRPr="00B56F48">
        <w:rPr>
          <w:rFonts w:ascii="Times New Roman" w:hAnsi="Times New Roman" w:cs="B Nazanin" w:hint="cs"/>
          <w:b/>
          <w:bCs/>
          <w:sz w:val="24"/>
          <w:szCs w:val="28"/>
          <w:u w:val="single"/>
          <w:rtl/>
          <w:lang w:bidi="fa-IR"/>
        </w:rPr>
        <w:t>از</w:t>
      </w:r>
      <w:r w:rsidRPr="00B56F48">
        <w:rPr>
          <w:rFonts w:ascii="Times New Roman" w:hAnsi="Times New Roman" w:cs="B Nazanin"/>
          <w:b/>
          <w:bCs/>
          <w:sz w:val="24"/>
          <w:szCs w:val="28"/>
          <w:u w:val="single"/>
          <w:rtl/>
          <w:lang w:bidi="fa-IR"/>
        </w:rPr>
        <w:t xml:space="preserve"> </w:t>
      </w:r>
      <w:r w:rsidRPr="00B56F48">
        <w:rPr>
          <w:rFonts w:ascii="Times New Roman" w:hAnsi="Times New Roman" w:cs="B Nazanin" w:hint="cs"/>
          <w:b/>
          <w:bCs/>
          <w:sz w:val="24"/>
          <w:szCs w:val="28"/>
          <w:u w:val="single"/>
          <w:rtl/>
          <w:lang w:bidi="fa-IR"/>
        </w:rPr>
        <w:t>پایان</w:t>
      </w:r>
      <w:r w:rsidRPr="00B56F48">
        <w:rPr>
          <w:rFonts w:ascii="Times New Roman" w:hAnsi="Times New Roman" w:cs="B Nazanin"/>
          <w:b/>
          <w:bCs/>
          <w:sz w:val="24"/>
          <w:szCs w:val="28"/>
          <w:u w:val="single"/>
          <w:rtl/>
          <w:lang w:bidi="fa-IR"/>
        </w:rPr>
        <w:t xml:space="preserve"> </w:t>
      </w:r>
      <w:r w:rsidRPr="00B56F48">
        <w:rPr>
          <w:rFonts w:ascii="Times New Roman" w:hAnsi="Times New Roman" w:cs="B Nazanin" w:hint="cs"/>
          <w:b/>
          <w:bCs/>
          <w:sz w:val="24"/>
          <w:szCs w:val="28"/>
          <w:u w:val="single"/>
          <w:rtl/>
          <w:lang w:bidi="fa-IR"/>
        </w:rPr>
        <w:t>نامه</w:t>
      </w:r>
      <w:r w:rsidRPr="00B56F48">
        <w:rPr>
          <w:rFonts w:ascii="Times New Roman" w:hAnsi="Times New Roman" w:cs="B Nazanin"/>
          <w:b/>
          <w:bCs/>
          <w:sz w:val="24"/>
          <w:szCs w:val="28"/>
          <w:u w:val="single"/>
          <w:rtl/>
          <w:lang w:bidi="fa-IR"/>
        </w:rPr>
        <w:softHyphen/>
      </w:r>
      <w:r w:rsidRPr="00B56F48">
        <w:rPr>
          <w:rFonts w:ascii="Times New Roman" w:hAnsi="Times New Roman" w:cs="B Nazanin" w:hint="cs"/>
          <w:b/>
          <w:bCs/>
          <w:sz w:val="24"/>
          <w:szCs w:val="28"/>
          <w:u w:val="single"/>
          <w:rtl/>
          <w:lang w:bidi="fa-IR"/>
        </w:rPr>
        <w:t>های</w:t>
      </w:r>
      <w:r w:rsidRPr="00B56F48">
        <w:rPr>
          <w:rFonts w:ascii="Times New Roman" w:hAnsi="Times New Roman" w:cs="B Nazanin"/>
          <w:b/>
          <w:bCs/>
          <w:sz w:val="24"/>
          <w:szCs w:val="28"/>
          <w:u w:val="single"/>
          <w:rtl/>
          <w:lang w:bidi="fa-IR"/>
        </w:rPr>
        <w:t xml:space="preserve"> </w:t>
      </w:r>
      <w:r w:rsidRPr="00B56F48">
        <w:rPr>
          <w:rFonts w:ascii="Times New Roman" w:hAnsi="Times New Roman" w:cs="B Nazanin" w:hint="cs"/>
          <w:b/>
          <w:bCs/>
          <w:sz w:val="24"/>
          <w:szCs w:val="28"/>
          <w:u w:val="single"/>
          <w:rtl/>
          <w:lang w:bidi="fa-IR"/>
        </w:rPr>
        <w:t>کارشناسی</w:t>
      </w:r>
      <w:r w:rsidRPr="00B56F48">
        <w:rPr>
          <w:rFonts w:ascii="Times New Roman" w:hAnsi="Times New Roman" w:cs="B Nazanin"/>
          <w:b/>
          <w:bCs/>
          <w:sz w:val="24"/>
          <w:szCs w:val="28"/>
          <w:u w:val="single"/>
          <w:rtl/>
          <w:lang w:bidi="fa-IR"/>
        </w:rPr>
        <w:t xml:space="preserve"> </w:t>
      </w:r>
      <w:r w:rsidRPr="00B56F48">
        <w:rPr>
          <w:rFonts w:ascii="Times New Roman" w:hAnsi="Times New Roman" w:cs="B Nazanin" w:hint="cs"/>
          <w:b/>
          <w:bCs/>
          <w:sz w:val="24"/>
          <w:szCs w:val="28"/>
          <w:u w:val="single"/>
          <w:rtl/>
          <w:lang w:bidi="fa-IR"/>
        </w:rPr>
        <w:t>ارشد</w:t>
      </w:r>
      <w:r w:rsidRPr="00B56F48">
        <w:rPr>
          <w:rFonts w:ascii="Times New Roman" w:hAnsi="Times New Roman" w:cs="B Nazanin"/>
          <w:b/>
          <w:bCs/>
          <w:sz w:val="24"/>
          <w:szCs w:val="28"/>
          <w:u w:val="single"/>
          <w:rtl/>
          <w:lang w:bidi="fa-IR"/>
        </w:rPr>
        <w:t>:</w:t>
      </w:r>
    </w:p>
    <w:p w:rsidR="0044174B" w:rsidRDefault="0044174B" w:rsidP="0044174B">
      <w:pPr>
        <w:pStyle w:val="ListParagraph"/>
        <w:numPr>
          <w:ilvl w:val="0"/>
          <w:numId w:val="16"/>
        </w:numPr>
        <w:bidi/>
        <w:jc w:val="both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>سطح سوم</w:t>
      </w:r>
    </w:p>
    <w:p w:rsidR="0044174B" w:rsidRPr="001D527E" w:rsidRDefault="0044174B" w:rsidP="001D527E">
      <w:pPr>
        <w:pStyle w:val="ListParagraph"/>
        <w:numPr>
          <w:ilvl w:val="0"/>
          <w:numId w:val="15"/>
        </w:numPr>
        <w:bidi/>
        <w:spacing w:after="240"/>
        <w:ind w:left="1434" w:hanging="357"/>
        <w:contextualSpacing w:val="0"/>
        <w:jc w:val="both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1D527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دانشجو: </w:t>
      </w:r>
      <w:r w:rsidR="00B56F48" w:rsidRPr="001D527E">
        <w:rPr>
          <w:rFonts w:ascii="Times New Roman" w:hAnsi="Times New Roman" w:cs="B Nazanin" w:hint="cs"/>
          <w:sz w:val="24"/>
          <w:szCs w:val="28"/>
          <w:rtl/>
          <w:lang w:bidi="fa-IR"/>
        </w:rPr>
        <w:t>48،000،000</w:t>
      </w:r>
      <w:r w:rsidRPr="001D527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ریال</w:t>
      </w:r>
    </w:p>
    <w:p w:rsidR="0044174B" w:rsidRDefault="0044174B" w:rsidP="00D32230">
      <w:pPr>
        <w:pStyle w:val="ListParagraph"/>
        <w:numPr>
          <w:ilvl w:val="0"/>
          <w:numId w:val="17"/>
        </w:numPr>
        <w:bidi/>
        <w:jc w:val="both"/>
        <w:rPr>
          <w:rFonts w:ascii="Times New Roman" w:hAnsi="Times New Roman" w:cs="B Nazanin"/>
          <w:sz w:val="24"/>
          <w:szCs w:val="28"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گروه راهنما: </w:t>
      </w:r>
      <w:r w:rsidR="00D32230">
        <w:rPr>
          <w:rFonts w:ascii="Times New Roman" w:hAnsi="Times New Roman" w:cs="B Nazanin" w:hint="cs"/>
          <w:sz w:val="24"/>
          <w:szCs w:val="28"/>
          <w:rtl/>
          <w:lang w:bidi="fa-IR"/>
        </w:rPr>
        <w:t>10،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0</w:t>
      </w:r>
      <w:r w:rsidR="00D32230">
        <w:rPr>
          <w:rFonts w:ascii="Times New Roman" w:hAnsi="Times New Roman" w:cs="B Nazanin" w:hint="cs"/>
          <w:sz w:val="24"/>
          <w:szCs w:val="28"/>
          <w:rtl/>
          <w:lang w:bidi="fa-IR"/>
        </w:rPr>
        <w:t>0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0,000 ریال</w:t>
      </w:r>
    </w:p>
    <w:p w:rsidR="0044174B" w:rsidRDefault="0044174B" w:rsidP="00D32230">
      <w:pPr>
        <w:pStyle w:val="ListParagraph"/>
        <w:numPr>
          <w:ilvl w:val="0"/>
          <w:numId w:val="17"/>
        </w:numPr>
        <w:bidi/>
        <w:spacing w:after="240"/>
        <w:ind w:left="1434" w:hanging="357"/>
        <w:contextualSpacing w:val="0"/>
        <w:jc w:val="both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مرکزعلمی: </w:t>
      </w:r>
      <w:r w:rsidR="00D32230">
        <w:rPr>
          <w:rFonts w:ascii="Times New Roman" w:hAnsi="Times New Roman" w:cs="B Nazanin" w:hint="cs"/>
          <w:sz w:val="24"/>
          <w:szCs w:val="28"/>
          <w:rtl/>
          <w:lang w:bidi="fa-IR"/>
        </w:rPr>
        <w:t>10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,</w:t>
      </w:r>
      <w:r w:rsidR="00D32230">
        <w:rPr>
          <w:rFonts w:ascii="Times New Roman" w:hAnsi="Times New Roman" w:cs="B Nazanin" w:hint="cs"/>
          <w:sz w:val="24"/>
          <w:szCs w:val="28"/>
          <w:rtl/>
          <w:lang w:bidi="fa-IR"/>
        </w:rPr>
        <w:t>0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00,000 ریال</w:t>
      </w:r>
    </w:p>
    <w:p w:rsidR="0044174B" w:rsidRDefault="0044174B">
      <w:pPr>
        <w:spacing w:line="259" w:lineRule="auto"/>
        <w:rPr>
          <w:rFonts w:ascii="Times New Roman" w:eastAsiaTheme="minorEastAsia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/>
          <w:sz w:val="24"/>
          <w:szCs w:val="28"/>
          <w:rtl/>
          <w:lang w:bidi="fa-IR"/>
        </w:rPr>
        <w:br w:type="page"/>
      </w:r>
    </w:p>
    <w:p w:rsidR="0044174B" w:rsidRDefault="0044174B" w:rsidP="0044174B">
      <w:pPr>
        <w:pStyle w:val="ListParagraph"/>
        <w:numPr>
          <w:ilvl w:val="0"/>
          <w:numId w:val="16"/>
        </w:numPr>
        <w:bidi/>
        <w:jc w:val="both"/>
        <w:rPr>
          <w:rFonts w:ascii="Times New Roman" w:hAnsi="Times New Roman" w:cs="B Nazanin"/>
          <w:sz w:val="24"/>
          <w:szCs w:val="28"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lastRenderedPageBreak/>
        <w:t>سطح دوم</w:t>
      </w:r>
    </w:p>
    <w:p w:rsidR="0044174B" w:rsidRPr="001D527E" w:rsidRDefault="0044174B" w:rsidP="001D527E">
      <w:pPr>
        <w:pStyle w:val="ListParagraph"/>
        <w:numPr>
          <w:ilvl w:val="0"/>
          <w:numId w:val="15"/>
        </w:numPr>
        <w:bidi/>
        <w:spacing w:after="240"/>
        <w:ind w:left="1434" w:hanging="357"/>
        <w:contextualSpacing w:val="0"/>
        <w:jc w:val="both"/>
        <w:rPr>
          <w:rFonts w:ascii="Times New Roman" w:hAnsi="Times New Roman" w:cs="B Nazanin"/>
          <w:sz w:val="24"/>
          <w:szCs w:val="28"/>
          <w:lang w:bidi="fa-IR"/>
        </w:rPr>
      </w:pPr>
      <w:r w:rsidRPr="001D527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دانشجو: </w:t>
      </w:r>
      <w:r w:rsidR="00DE28EC" w:rsidRPr="001D527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55،000،000 </w:t>
      </w:r>
      <w:r w:rsidRPr="001D527E">
        <w:rPr>
          <w:rFonts w:ascii="Times New Roman" w:hAnsi="Times New Roman" w:cs="B Nazanin" w:hint="cs"/>
          <w:sz w:val="24"/>
          <w:szCs w:val="28"/>
          <w:rtl/>
          <w:lang w:bidi="fa-IR"/>
        </w:rPr>
        <w:t>ریال</w:t>
      </w:r>
    </w:p>
    <w:p w:rsidR="0044174B" w:rsidRDefault="0044174B" w:rsidP="00D32230">
      <w:pPr>
        <w:pStyle w:val="ListParagraph"/>
        <w:numPr>
          <w:ilvl w:val="0"/>
          <w:numId w:val="18"/>
        </w:numPr>
        <w:bidi/>
        <w:jc w:val="both"/>
        <w:rPr>
          <w:rFonts w:ascii="Times New Roman" w:hAnsi="Times New Roman" w:cs="B Nazanin"/>
          <w:sz w:val="24"/>
          <w:szCs w:val="28"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>گروه راهنما: 1</w:t>
      </w:r>
      <w:r w:rsidR="00D32230">
        <w:rPr>
          <w:rFonts w:ascii="Times New Roman" w:hAnsi="Times New Roman" w:cs="B Nazanin" w:hint="cs"/>
          <w:sz w:val="24"/>
          <w:szCs w:val="28"/>
          <w:rtl/>
          <w:lang w:bidi="fa-IR"/>
        </w:rPr>
        <w:t>3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,000,000 ریال</w:t>
      </w:r>
    </w:p>
    <w:p w:rsidR="0044174B" w:rsidRDefault="0044174B" w:rsidP="00D32230">
      <w:pPr>
        <w:pStyle w:val="ListParagraph"/>
        <w:numPr>
          <w:ilvl w:val="0"/>
          <w:numId w:val="18"/>
        </w:numPr>
        <w:bidi/>
        <w:spacing w:after="240"/>
        <w:ind w:left="1434" w:hanging="357"/>
        <w:contextualSpacing w:val="0"/>
        <w:jc w:val="both"/>
        <w:rPr>
          <w:rFonts w:ascii="Times New Roman" w:hAnsi="Times New Roman" w:cs="B Nazanin"/>
          <w:sz w:val="24"/>
          <w:szCs w:val="28"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مرکزعلمی: </w:t>
      </w:r>
      <w:r w:rsidR="00D32230">
        <w:rPr>
          <w:rFonts w:ascii="Times New Roman" w:hAnsi="Times New Roman" w:cs="B Nazanin" w:hint="cs"/>
          <w:sz w:val="24"/>
          <w:szCs w:val="28"/>
          <w:rtl/>
          <w:lang w:bidi="fa-IR"/>
        </w:rPr>
        <w:t>10،000،000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ریال</w:t>
      </w:r>
    </w:p>
    <w:p w:rsidR="0044174B" w:rsidRDefault="0044174B" w:rsidP="0044174B">
      <w:pPr>
        <w:pStyle w:val="ListParagraph"/>
        <w:numPr>
          <w:ilvl w:val="0"/>
          <w:numId w:val="16"/>
        </w:numPr>
        <w:bidi/>
        <w:jc w:val="both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>سطح اول</w:t>
      </w:r>
    </w:p>
    <w:p w:rsidR="0044174B" w:rsidRPr="001D527E" w:rsidRDefault="0044174B" w:rsidP="001D527E">
      <w:pPr>
        <w:pStyle w:val="ListParagraph"/>
        <w:numPr>
          <w:ilvl w:val="0"/>
          <w:numId w:val="15"/>
        </w:numPr>
        <w:bidi/>
        <w:spacing w:after="240"/>
        <w:ind w:left="1434" w:hanging="357"/>
        <w:contextualSpacing w:val="0"/>
        <w:jc w:val="both"/>
        <w:rPr>
          <w:rFonts w:ascii="Times New Roman" w:hAnsi="Times New Roman" w:cs="B Nazanin"/>
          <w:sz w:val="24"/>
          <w:szCs w:val="28"/>
          <w:lang w:bidi="fa-IR"/>
        </w:rPr>
      </w:pPr>
      <w:r w:rsidRPr="001D527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دانشجو: </w:t>
      </w:r>
      <w:r w:rsidR="00DE28EC" w:rsidRPr="001D527E">
        <w:rPr>
          <w:rFonts w:ascii="Times New Roman" w:hAnsi="Times New Roman" w:cs="B Nazanin" w:hint="cs"/>
          <w:sz w:val="24"/>
          <w:szCs w:val="28"/>
          <w:rtl/>
          <w:lang w:bidi="fa-IR"/>
        </w:rPr>
        <w:t>70،000،000</w:t>
      </w:r>
      <w:r w:rsidRPr="001D527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ریال</w:t>
      </w:r>
    </w:p>
    <w:p w:rsidR="0044174B" w:rsidRDefault="0044174B" w:rsidP="00D32230">
      <w:pPr>
        <w:pStyle w:val="ListParagraph"/>
        <w:numPr>
          <w:ilvl w:val="0"/>
          <w:numId w:val="19"/>
        </w:numPr>
        <w:bidi/>
        <w:jc w:val="both"/>
        <w:rPr>
          <w:rFonts w:ascii="Times New Roman" w:hAnsi="Times New Roman" w:cs="B Nazanin"/>
          <w:sz w:val="24"/>
          <w:szCs w:val="28"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گروه راهنما: </w:t>
      </w:r>
      <w:r w:rsidR="00D32230">
        <w:rPr>
          <w:rFonts w:ascii="Times New Roman" w:hAnsi="Times New Roman" w:cs="B Nazanin" w:hint="cs"/>
          <w:sz w:val="24"/>
          <w:szCs w:val="28"/>
          <w:rtl/>
          <w:lang w:bidi="fa-IR"/>
        </w:rPr>
        <w:t>2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0,000,000 ریال</w:t>
      </w:r>
    </w:p>
    <w:p w:rsidR="0044174B" w:rsidRDefault="0044174B" w:rsidP="00D32230">
      <w:pPr>
        <w:pStyle w:val="ListParagraph"/>
        <w:numPr>
          <w:ilvl w:val="0"/>
          <w:numId w:val="19"/>
        </w:numPr>
        <w:bidi/>
        <w:jc w:val="both"/>
        <w:rPr>
          <w:rFonts w:ascii="Times New Roman" w:hAnsi="Times New Roman" w:cs="B Nazanin"/>
          <w:sz w:val="24"/>
          <w:szCs w:val="28"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>مرکز علمی: 1</w:t>
      </w:r>
      <w:r w:rsidR="00D32230">
        <w:rPr>
          <w:rFonts w:ascii="Times New Roman" w:hAnsi="Times New Roman" w:cs="B Nazanin" w:hint="cs"/>
          <w:sz w:val="24"/>
          <w:szCs w:val="28"/>
          <w:rtl/>
          <w:lang w:bidi="fa-IR"/>
        </w:rPr>
        <w:t>0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,</w:t>
      </w:r>
      <w:r w:rsidR="00D32230">
        <w:rPr>
          <w:rFonts w:ascii="Times New Roman" w:hAnsi="Times New Roman" w:cs="B Nazanin" w:hint="cs"/>
          <w:sz w:val="24"/>
          <w:szCs w:val="28"/>
          <w:rtl/>
          <w:lang w:bidi="fa-IR"/>
        </w:rPr>
        <w:t>0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00,000 ریال</w:t>
      </w:r>
    </w:p>
    <w:p w:rsidR="0044174B" w:rsidRDefault="0044174B" w:rsidP="008D23D4">
      <w:pPr>
        <w:bidi/>
        <w:ind w:left="720"/>
        <w:jc w:val="both"/>
        <w:rPr>
          <w:rFonts w:ascii="Times New Roman" w:hAnsi="Times New Roman" w:cs="B Nazanin"/>
          <w:sz w:val="24"/>
          <w:szCs w:val="28"/>
          <w:lang w:bidi="fa-IR"/>
        </w:rPr>
      </w:pPr>
      <w:r w:rsidRPr="00E53321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تبصره 1: </w:t>
      </w:r>
      <w:r w:rsidR="008518DD" w:rsidRPr="00E53321">
        <w:rPr>
          <w:rFonts w:ascii="Times New Roman" w:hAnsi="Times New Roman" w:cs="B Nazanin" w:hint="cs"/>
          <w:sz w:val="24"/>
          <w:szCs w:val="28"/>
          <w:rtl/>
          <w:lang w:bidi="fa-IR"/>
        </w:rPr>
        <w:t>با هدف حمایت از پژوهش</w:t>
      </w:r>
      <w:r w:rsidR="008518DD" w:rsidRPr="00E53321">
        <w:rPr>
          <w:rFonts w:ascii="Times New Roman" w:hAnsi="Times New Roman" w:cs="B Nazanin" w:hint="cs"/>
          <w:sz w:val="24"/>
          <w:szCs w:val="28"/>
          <w:rtl/>
          <w:lang w:bidi="fa-IR"/>
        </w:rPr>
        <w:softHyphen/>
        <w:t>هایی که نیازمند ثبت داده</w:t>
      </w:r>
      <w:r w:rsidR="008518DD" w:rsidRPr="00E53321">
        <w:rPr>
          <w:rFonts w:ascii="Times New Roman" w:hAnsi="Times New Roman" w:cs="B Nazanin" w:hint="cs"/>
          <w:sz w:val="24"/>
          <w:szCs w:val="28"/>
          <w:rtl/>
          <w:lang w:bidi="fa-IR"/>
        </w:rPr>
        <w:softHyphen/>
        <w:t>های ارزشمند است مبالغ فوق طبق نظر کمیته مربوطه تا 5/1 برابر قابل افزایش خواهد بود.</w:t>
      </w:r>
    </w:p>
    <w:p w:rsidR="0044174B" w:rsidRDefault="0044174B" w:rsidP="004111F0">
      <w:pPr>
        <w:bidi/>
        <w:spacing w:after="240"/>
        <w:ind w:left="720"/>
        <w:jc w:val="both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>تبصره 2: در صورتیکه انجام پایان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softHyphen/>
        <w:t>نامه در برگیرنده آزمایش و ثبت داده از موجودات زنده باشد و داده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softHyphen/>
        <w:t>های آن توسط گروه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softHyphen/>
        <w:t>های دیگر با رعایت ضوابط اخلاق علمی مورد استفاده قرار گرفته، منجر به چاپ مقالات مورد تأیید ستاد گردد به میزان 30% مبالغ فوق (حداکثر تا 4 مرتبه) مجدداً به گروه تحقیقاتی قابل پرداخت خواهد بود.</w:t>
      </w:r>
    </w:p>
    <w:p w:rsidR="00477FCE" w:rsidRDefault="00DF253D" w:rsidP="00CD083E">
      <w:pPr>
        <w:bidi/>
        <w:spacing w:after="240"/>
        <w:ind w:left="72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تبصره 3: درصد افزایش سالیانه حمایت تشویقی تا سقف نرخ تورم سالیانه اعلام شده توسط مراج</w:t>
      </w:r>
      <w:r w:rsidR="00D407A1">
        <w:rPr>
          <w:rFonts w:cs="B Nazanin" w:hint="cs"/>
          <w:sz w:val="28"/>
          <w:szCs w:val="28"/>
          <w:rtl/>
          <w:lang w:bidi="fa-IR"/>
        </w:rPr>
        <w:t>ع ذیصلاح توسط ستاد تعیین می شود</w:t>
      </w:r>
      <w:r w:rsidR="00D407A1">
        <w:rPr>
          <w:rFonts w:cs="B Nazanin"/>
          <w:sz w:val="28"/>
          <w:szCs w:val="28"/>
          <w:lang w:bidi="fa-IR"/>
        </w:rPr>
        <w:t>.</w:t>
      </w:r>
    </w:p>
    <w:p w:rsidR="00D32230" w:rsidRDefault="00D32230" w:rsidP="00D32230">
      <w:pPr>
        <w:bidi/>
        <w:ind w:left="360"/>
        <w:jc w:val="both"/>
        <w:rPr>
          <w:rFonts w:ascii="Times New Roman" w:hAnsi="Times New Roman" w:cs="B Nazanin"/>
          <w:b/>
          <w:bCs/>
          <w:sz w:val="24"/>
          <w:szCs w:val="28"/>
          <w:u w:val="single"/>
          <w:rtl/>
          <w:lang w:bidi="fa-IR"/>
        </w:rPr>
      </w:pPr>
      <w:r w:rsidRPr="006F7152">
        <w:rPr>
          <w:rFonts w:ascii="Times New Roman" w:hAnsi="Times New Roman" w:cs="B Nazanin" w:hint="cs"/>
          <w:b/>
          <w:bCs/>
          <w:sz w:val="24"/>
          <w:szCs w:val="28"/>
          <w:u w:val="single"/>
          <w:rtl/>
          <w:lang w:bidi="fa-IR"/>
        </w:rPr>
        <w:t xml:space="preserve">نحوه </w:t>
      </w:r>
      <w:r>
        <w:rPr>
          <w:rFonts w:ascii="Times New Roman" w:hAnsi="Times New Roman" w:cs="B Nazanin" w:hint="cs"/>
          <w:b/>
          <w:bCs/>
          <w:sz w:val="24"/>
          <w:szCs w:val="28"/>
          <w:u w:val="single"/>
          <w:rtl/>
          <w:lang w:bidi="fa-IR"/>
        </w:rPr>
        <w:t>پرداخت</w:t>
      </w:r>
    </w:p>
    <w:p w:rsidR="00D32230" w:rsidRPr="00A57ACA" w:rsidRDefault="00D32230" w:rsidP="001F65D4">
      <w:pPr>
        <w:pStyle w:val="ListParagraph"/>
        <w:numPr>
          <w:ilvl w:val="0"/>
          <w:numId w:val="20"/>
        </w:numPr>
        <w:bidi/>
        <w:jc w:val="both"/>
        <w:rPr>
          <w:rFonts w:cs="B Nazanin"/>
          <w:sz w:val="28"/>
          <w:szCs w:val="28"/>
          <w:lang w:bidi="fa-IR"/>
        </w:rPr>
      </w:pPr>
      <w:r w:rsidRPr="00A57ACA">
        <w:rPr>
          <w:rFonts w:cs="B Nazanin" w:hint="cs"/>
          <w:sz w:val="28"/>
          <w:szCs w:val="28"/>
          <w:rtl/>
          <w:lang w:bidi="fa-IR"/>
        </w:rPr>
        <w:t xml:space="preserve">سهم مراکز </w:t>
      </w:r>
      <w:r w:rsidR="002A6971" w:rsidRPr="00A57ACA">
        <w:rPr>
          <w:rFonts w:cs="B Nazanin" w:hint="cs"/>
          <w:sz w:val="28"/>
          <w:szCs w:val="28"/>
          <w:rtl/>
          <w:lang w:bidi="fa-IR"/>
        </w:rPr>
        <w:t xml:space="preserve">علمی </w:t>
      </w:r>
      <w:r w:rsidRPr="00A57ACA">
        <w:rPr>
          <w:rFonts w:cs="B Nazanin" w:hint="cs"/>
          <w:sz w:val="28"/>
          <w:szCs w:val="28"/>
          <w:rtl/>
          <w:lang w:bidi="fa-IR"/>
        </w:rPr>
        <w:t xml:space="preserve">در پایان نامه های کارشناسی ارشد و دکتری </w:t>
      </w:r>
      <w:r w:rsidR="00A57ACA" w:rsidRPr="00A57ACA">
        <w:rPr>
          <w:rFonts w:cs="B Nazanin" w:hint="cs"/>
          <w:sz w:val="28"/>
          <w:szCs w:val="28"/>
          <w:rtl/>
          <w:lang w:bidi="fa-IR"/>
        </w:rPr>
        <w:t>در ساختار حمایت</w:t>
      </w:r>
      <w:r w:rsidR="00A57ACA" w:rsidRPr="00A57ACA">
        <w:rPr>
          <w:rFonts w:cs="B Nazanin"/>
          <w:sz w:val="28"/>
          <w:szCs w:val="28"/>
          <w:rtl/>
          <w:lang w:bidi="fa-IR"/>
        </w:rPr>
        <w:softHyphen/>
      </w:r>
      <w:r w:rsidR="00A57ACA" w:rsidRPr="00A57ACA">
        <w:rPr>
          <w:rFonts w:cs="B Nazanin" w:hint="cs"/>
          <w:sz w:val="28"/>
          <w:szCs w:val="28"/>
          <w:rtl/>
          <w:lang w:bidi="fa-IR"/>
        </w:rPr>
        <w:t xml:space="preserve">ها در </w:t>
      </w:r>
      <w:r w:rsidR="00B3221B" w:rsidRPr="00A57ACA">
        <w:rPr>
          <w:rFonts w:cs="B Nazanin" w:hint="cs"/>
          <w:sz w:val="28"/>
          <w:szCs w:val="28"/>
          <w:rtl/>
          <w:lang w:bidi="fa-IR"/>
        </w:rPr>
        <w:t xml:space="preserve">شبکه آزمایشگاهی ستاد </w:t>
      </w:r>
      <w:r w:rsidR="004B0839">
        <w:rPr>
          <w:rFonts w:cs="B Nazanin" w:hint="cs"/>
          <w:sz w:val="28"/>
          <w:szCs w:val="28"/>
          <w:rtl/>
          <w:lang w:bidi="fa-IR"/>
        </w:rPr>
        <w:t xml:space="preserve">و یا خرید تجهیزات آزمایشگاهی برای تحقیقات شناختی </w:t>
      </w:r>
      <w:r w:rsidR="00B3221B" w:rsidRPr="00A57ACA">
        <w:rPr>
          <w:rFonts w:cs="B Nazanin" w:hint="cs"/>
          <w:sz w:val="28"/>
          <w:szCs w:val="28"/>
          <w:rtl/>
          <w:lang w:bidi="fa-IR"/>
        </w:rPr>
        <w:t>در اختیار مرکز علمی</w:t>
      </w:r>
      <w:r w:rsidR="00A57ACA" w:rsidRPr="00A57ACA">
        <w:rPr>
          <w:rFonts w:cs="B Nazanin" w:hint="cs"/>
          <w:sz w:val="28"/>
          <w:szCs w:val="28"/>
          <w:rtl/>
          <w:lang w:bidi="fa-IR"/>
        </w:rPr>
        <w:t xml:space="preserve"> و یا استاد راهنمای اول دانشجو</w:t>
      </w:r>
      <w:r w:rsidR="00B3221B" w:rsidRPr="00A57ACA">
        <w:rPr>
          <w:rFonts w:cs="B Nazanin" w:hint="cs"/>
          <w:sz w:val="28"/>
          <w:szCs w:val="28"/>
          <w:rtl/>
          <w:lang w:bidi="fa-IR"/>
        </w:rPr>
        <w:t xml:space="preserve"> قرار می گیرد و درصورت نیاز به </w:t>
      </w:r>
      <w:r w:rsidR="00A57ACA" w:rsidRPr="00A57ACA">
        <w:rPr>
          <w:rFonts w:cs="B Nazanin" w:hint="cs"/>
          <w:sz w:val="28"/>
          <w:szCs w:val="28"/>
          <w:rtl/>
          <w:lang w:bidi="fa-IR"/>
        </w:rPr>
        <w:t>آن</w:t>
      </w:r>
      <w:r w:rsidR="00B3221B" w:rsidRPr="00A57AC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57ACA">
        <w:rPr>
          <w:rFonts w:cs="B Nazanin" w:hint="cs"/>
          <w:sz w:val="28"/>
          <w:szCs w:val="28"/>
          <w:rtl/>
          <w:lang w:bidi="fa-IR"/>
        </w:rPr>
        <w:t>در ابتدای پروژه پرداخت خواهد شد.</w:t>
      </w:r>
      <w:r w:rsidR="00A57ACA" w:rsidRPr="00A57ACA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D32230" w:rsidRDefault="00D32230" w:rsidP="00B3221B">
      <w:pPr>
        <w:pStyle w:val="ListParagraph"/>
        <w:numPr>
          <w:ilvl w:val="0"/>
          <w:numId w:val="20"/>
        </w:numPr>
        <w:bidi/>
        <w:jc w:val="both"/>
        <w:rPr>
          <w:rFonts w:cs="B Nazanin"/>
          <w:sz w:val="28"/>
          <w:szCs w:val="28"/>
          <w:lang w:bidi="fa-IR"/>
        </w:rPr>
      </w:pPr>
      <w:r w:rsidRPr="00D32230">
        <w:rPr>
          <w:rFonts w:cs="B Nazanin" w:hint="cs"/>
          <w:sz w:val="28"/>
          <w:szCs w:val="28"/>
          <w:rtl/>
          <w:lang w:bidi="fa-IR"/>
        </w:rPr>
        <w:t xml:space="preserve"> سهم گروه راهنما در پایان نامه های کارشناسی ارشد </w:t>
      </w:r>
      <w:r>
        <w:rPr>
          <w:rFonts w:cs="B Nazanin" w:hint="cs"/>
          <w:sz w:val="28"/>
          <w:szCs w:val="28"/>
          <w:rtl/>
          <w:lang w:bidi="fa-IR"/>
        </w:rPr>
        <w:t>در پایان پروژه  و در پایان نامه های دکتری در دو مرحله، بعد از پیشرفت 50درص</w:t>
      </w:r>
      <w:r w:rsidR="00996109">
        <w:rPr>
          <w:rFonts w:cs="B Nazanin" w:hint="cs"/>
          <w:sz w:val="28"/>
          <w:szCs w:val="28"/>
          <w:rtl/>
          <w:lang w:bidi="fa-IR"/>
        </w:rPr>
        <w:t>د</w:t>
      </w:r>
      <w:r>
        <w:rPr>
          <w:rFonts w:cs="B Nazanin" w:hint="cs"/>
          <w:sz w:val="28"/>
          <w:szCs w:val="28"/>
          <w:rtl/>
          <w:lang w:bidi="fa-IR"/>
        </w:rPr>
        <w:t>ی پروژه و مرحله دوم پس از پایان پروژه</w:t>
      </w:r>
      <w:r w:rsidR="00B3221B">
        <w:rPr>
          <w:rFonts w:cs="B Nazanin" w:hint="cs"/>
          <w:sz w:val="28"/>
          <w:szCs w:val="28"/>
          <w:rtl/>
          <w:lang w:bidi="fa-IR"/>
        </w:rPr>
        <w:t>،</w:t>
      </w:r>
      <w:r>
        <w:rPr>
          <w:rFonts w:cs="B Nazanin" w:hint="cs"/>
          <w:sz w:val="28"/>
          <w:szCs w:val="28"/>
          <w:rtl/>
          <w:lang w:bidi="fa-IR"/>
        </w:rPr>
        <w:t xml:space="preserve"> پرداخت خواهد شد.</w:t>
      </w:r>
    </w:p>
    <w:p w:rsidR="004B0839" w:rsidRDefault="00996109" w:rsidP="004B0839">
      <w:pPr>
        <w:pStyle w:val="ListParagraph"/>
        <w:numPr>
          <w:ilvl w:val="0"/>
          <w:numId w:val="20"/>
        </w:numPr>
        <w:bidi/>
        <w:jc w:val="both"/>
        <w:rPr>
          <w:rFonts w:cs="B Nazanin"/>
          <w:sz w:val="28"/>
          <w:szCs w:val="28"/>
          <w:lang w:bidi="fa-IR"/>
        </w:rPr>
      </w:pPr>
      <w:r w:rsidRPr="004B0839">
        <w:rPr>
          <w:rFonts w:cs="B Nazanin" w:hint="cs"/>
          <w:sz w:val="28"/>
          <w:szCs w:val="28"/>
          <w:rtl/>
          <w:lang w:bidi="fa-IR"/>
        </w:rPr>
        <w:lastRenderedPageBreak/>
        <w:t>سهم دانشجو در پایان نا</w:t>
      </w:r>
      <w:r w:rsidR="00EF4293" w:rsidRPr="004B0839">
        <w:rPr>
          <w:rFonts w:cs="B Nazanin" w:hint="cs"/>
          <w:sz w:val="28"/>
          <w:szCs w:val="28"/>
          <w:rtl/>
          <w:lang w:bidi="fa-IR"/>
        </w:rPr>
        <w:t>مه</w:t>
      </w:r>
      <w:r w:rsidR="004B0839" w:rsidRPr="004B0839">
        <w:rPr>
          <w:rFonts w:cs="B Nazanin"/>
          <w:sz w:val="28"/>
          <w:szCs w:val="28"/>
          <w:rtl/>
          <w:lang w:bidi="fa-IR"/>
        </w:rPr>
        <w:softHyphen/>
      </w:r>
      <w:r w:rsidR="00EF4293" w:rsidRPr="004B0839">
        <w:rPr>
          <w:rFonts w:cs="B Nazanin" w:hint="cs"/>
          <w:sz w:val="28"/>
          <w:szCs w:val="28"/>
          <w:rtl/>
          <w:lang w:bidi="fa-IR"/>
        </w:rPr>
        <w:t>های کارشناسی ارشد در سه مرحله</w:t>
      </w:r>
      <w:r w:rsidRPr="004B083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F4293" w:rsidRPr="004B0839">
        <w:rPr>
          <w:rFonts w:cs="B Nazanin" w:hint="cs"/>
          <w:sz w:val="28"/>
          <w:szCs w:val="28"/>
          <w:rtl/>
          <w:lang w:bidi="fa-IR"/>
        </w:rPr>
        <w:t xml:space="preserve">به ازای </w:t>
      </w:r>
      <w:r w:rsidRPr="004B0839">
        <w:rPr>
          <w:rFonts w:cs="B Nazanin" w:hint="cs"/>
          <w:sz w:val="28"/>
          <w:szCs w:val="28"/>
          <w:rtl/>
          <w:lang w:bidi="fa-IR"/>
        </w:rPr>
        <w:t xml:space="preserve">30% </w:t>
      </w:r>
      <w:r w:rsidR="004B0839" w:rsidRPr="004B0839">
        <w:rPr>
          <w:rFonts w:cs="B Nazanin" w:hint="cs"/>
          <w:sz w:val="28"/>
          <w:szCs w:val="28"/>
          <w:rtl/>
          <w:lang w:bidi="fa-IR"/>
        </w:rPr>
        <w:t>،</w:t>
      </w:r>
      <w:r w:rsidRPr="004B0839">
        <w:rPr>
          <w:rFonts w:cs="B Nazanin" w:hint="cs"/>
          <w:sz w:val="28"/>
          <w:szCs w:val="28"/>
          <w:rtl/>
          <w:lang w:bidi="fa-IR"/>
        </w:rPr>
        <w:t xml:space="preserve"> %70 و % </w:t>
      </w:r>
      <w:r w:rsidR="00EF4293" w:rsidRPr="004B083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B0839">
        <w:rPr>
          <w:rFonts w:cs="B Nazanin" w:hint="cs"/>
          <w:sz w:val="28"/>
          <w:szCs w:val="28"/>
          <w:rtl/>
          <w:lang w:bidi="fa-IR"/>
        </w:rPr>
        <w:t>100</w:t>
      </w:r>
      <w:r w:rsidR="00EF4293" w:rsidRPr="004B0839">
        <w:rPr>
          <w:rFonts w:cs="B Nazanin" w:hint="cs"/>
          <w:sz w:val="28"/>
          <w:szCs w:val="28"/>
          <w:rtl/>
          <w:lang w:bidi="fa-IR"/>
        </w:rPr>
        <w:t xml:space="preserve"> پیشرفت </w:t>
      </w:r>
      <w:r w:rsidR="004B0839">
        <w:rPr>
          <w:rFonts w:cs="B Nazanin" w:hint="cs"/>
          <w:sz w:val="28"/>
          <w:szCs w:val="28"/>
          <w:rtl/>
          <w:lang w:bidi="fa-IR"/>
        </w:rPr>
        <w:t xml:space="preserve">در انجام پروژه پرداخت خواهد شد. دو پرداخت اول منوط به تایید پیشرفت کار توسط استاد راهنمای اول و دانشکده مربوطه است. پرداخت نهایی منوط به تایید درخواست مرحله دوم است. </w:t>
      </w:r>
    </w:p>
    <w:p w:rsidR="004B0839" w:rsidRDefault="00996109" w:rsidP="004B0839">
      <w:pPr>
        <w:pStyle w:val="ListParagraph"/>
        <w:numPr>
          <w:ilvl w:val="0"/>
          <w:numId w:val="20"/>
        </w:numPr>
        <w:bidi/>
        <w:jc w:val="both"/>
        <w:rPr>
          <w:rFonts w:cs="B Nazanin"/>
          <w:sz w:val="28"/>
          <w:szCs w:val="28"/>
          <w:lang w:bidi="fa-IR"/>
        </w:rPr>
      </w:pPr>
      <w:r w:rsidRPr="004B0839">
        <w:rPr>
          <w:rFonts w:cs="B Nazanin" w:hint="cs"/>
          <w:sz w:val="28"/>
          <w:szCs w:val="28"/>
          <w:rtl/>
          <w:lang w:bidi="fa-IR"/>
        </w:rPr>
        <w:t>سهم دان</w:t>
      </w:r>
      <w:r w:rsidR="004B0839" w:rsidRPr="004B0839">
        <w:rPr>
          <w:rFonts w:cs="B Nazanin" w:hint="cs"/>
          <w:sz w:val="28"/>
          <w:szCs w:val="28"/>
          <w:rtl/>
          <w:lang w:bidi="fa-IR"/>
        </w:rPr>
        <w:t>ش</w:t>
      </w:r>
      <w:r w:rsidRPr="004B0839">
        <w:rPr>
          <w:rFonts w:cs="B Nazanin" w:hint="cs"/>
          <w:sz w:val="28"/>
          <w:szCs w:val="28"/>
          <w:rtl/>
          <w:lang w:bidi="fa-IR"/>
        </w:rPr>
        <w:t>جو در پایان نامه</w:t>
      </w:r>
      <w:r w:rsidR="004B0839">
        <w:rPr>
          <w:rFonts w:cs="B Nazanin"/>
          <w:sz w:val="28"/>
          <w:szCs w:val="28"/>
          <w:rtl/>
          <w:lang w:bidi="fa-IR"/>
        </w:rPr>
        <w:softHyphen/>
      </w:r>
      <w:r w:rsidRPr="004B0839">
        <w:rPr>
          <w:rFonts w:cs="B Nazanin" w:hint="cs"/>
          <w:sz w:val="28"/>
          <w:szCs w:val="28"/>
          <w:rtl/>
          <w:lang w:bidi="fa-IR"/>
        </w:rPr>
        <w:t>های دکتری در چهار مرحله</w:t>
      </w:r>
      <w:r w:rsidR="004B0839" w:rsidRPr="004B0839">
        <w:rPr>
          <w:rFonts w:cs="B Nazanin" w:hint="cs"/>
          <w:sz w:val="28"/>
          <w:szCs w:val="28"/>
          <w:rtl/>
          <w:lang w:bidi="fa-IR"/>
        </w:rPr>
        <w:t xml:space="preserve"> به ازای </w:t>
      </w:r>
      <w:r w:rsidRPr="004B0839">
        <w:rPr>
          <w:rFonts w:cs="B Nazanin" w:hint="cs"/>
          <w:sz w:val="28"/>
          <w:szCs w:val="28"/>
          <w:rtl/>
          <w:lang w:bidi="fa-IR"/>
        </w:rPr>
        <w:t xml:space="preserve">25% </w:t>
      </w:r>
      <w:r w:rsidR="004B0839" w:rsidRPr="004B0839">
        <w:rPr>
          <w:rFonts w:cs="B Nazanin" w:hint="cs"/>
          <w:sz w:val="28"/>
          <w:szCs w:val="28"/>
          <w:rtl/>
          <w:lang w:bidi="fa-IR"/>
        </w:rPr>
        <w:t>،</w:t>
      </w:r>
      <w:r w:rsidRPr="004B0839">
        <w:rPr>
          <w:rFonts w:cs="B Nazanin" w:hint="cs"/>
          <w:sz w:val="28"/>
          <w:szCs w:val="28"/>
          <w:rtl/>
          <w:lang w:bidi="fa-IR"/>
        </w:rPr>
        <w:t xml:space="preserve">50% </w:t>
      </w:r>
      <w:r w:rsidR="004B0839" w:rsidRPr="004B0839">
        <w:rPr>
          <w:rFonts w:cs="B Nazanin" w:hint="cs"/>
          <w:sz w:val="28"/>
          <w:szCs w:val="28"/>
          <w:rtl/>
          <w:lang w:bidi="fa-IR"/>
        </w:rPr>
        <w:t>،</w:t>
      </w:r>
      <w:r w:rsidRPr="004B0839">
        <w:rPr>
          <w:rFonts w:cs="B Nazanin" w:hint="cs"/>
          <w:sz w:val="28"/>
          <w:szCs w:val="28"/>
          <w:rtl/>
          <w:lang w:bidi="fa-IR"/>
        </w:rPr>
        <w:t xml:space="preserve"> 75% و 100% </w:t>
      </w:r>
      <w:r w:rsidR="004B0839">
        <w:rPr>
          <w:rFonts w:cs="B Nazanin" w:hint="cs"/>
          <w:sz w:val="28"/>
          <w:szCs w:val="28"/>
          <w:rtl/>
          <w:lang w:bidi="fa-IR"/>
        </w:rPr>
        <w:t xml:space="preserve">پیشرفت در انجام پروژه پرداخت خواهد شد. سه پرداخت اول منوط به تایید پیشرفت کار توسط استاد راهنمای اول و دانشکده مربوطه و </w:t>
      </w:r>
      <w:r w:rsidR="004B0839" w:rsidRPr="004B0839">
        <w:rPr>
          <w:rFonts w:cs="B Nazanin" w:hint="cs"/>
          <w:sz w:val="28"/>
          <w:szCs w:val="28"/>
          <w:rtl/>
          <w:lang w:bidi="fa-IR"/>
        </w:rPr>
        <w:t xml:space="preserve">در فواصل زمانی حداقل 6 ماهه </w:t>
      </w:r>
      <w:r w:rsidR="004B0839">
        <w:rPr>
          <w:rFonts w:cs="B Nazanin" w:hint="cs"/>
          <w:sz w:val="28"/>
          <w:szCs w:val="28"/>
          <w:rtl/>
          <w:lang w:bidi="fa-IR"/>
        </w:rPr>
        <w:t xml:space="preserve">است. پرداخت نهایی منوط به تایید درخواست مرحله دوم است. </w:t>
      </w:r>
    </w:p>
    <w:p w:rsidR="00996109" w:rsidRDefault="00996109" w:rsidP="004B0839">
      <w:pPr>
        <w:pStyle w:val="ListParagraph"/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تبصره 1:</w:t>
      </w:r>
    </w:p>
    <w:p w:rsidR="00996109" w:rsidRDefault="00996109" w:rsidP="00996109">
      <w:pPr>
        <w:pStyle w:val="ListParagraph"/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کمک به تجهیز آزمایشگاه از زمان تشکیل شبکه آزمایشگاهی منوط به عضویت در این شبکه است.</w:t>
      </w:r>
    </w:p>
    <w:p w:rsidR="00996109" w:rsidRDefault="00996109" w:rsidP="00996109">
      <w:pPr>
        <w:pStyle w:val="ListParagraph"/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تبصره2:</w:t>
      </w:r>
    </w:p>
    <w:p w:rsidR="00996109" w:rsidRDefault="00996109" w:rsidP="00996109">
      <w:pPr>
        <w:pStyle w:val="ListParagraph"/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خرید تجهیزات و</w:t>
      </w:r>
      <w:r w:rsidR="00380072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یا استفاده از شبکه آزمایشگاهی با نظر و تشخیص استاد راهنمای اول دانشجو است.</w:t>
      </w:r>
    </w:p>
    <w:p w:rsidR="00B3221B" w:rsidRDefault="00B3221B" w:rsidP="00B3221B">
      <w:pPr>
        <w:pStyle w:val="ListParagraph"/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تبصره3:</w:t>
      </w:r>
    </w:p>
    <w:p w:rsidR="00B3221B" w:rsidRDefault="00B3221B" w:rsidP="00B3221B">
      <w:pPr>
        <w:pStyle w:val="ListParagraph"/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پایان پروژه منوط به تصویب تقاصای حمایت در مرحله دوم است.</w:t>
      </w:r>
    </w:p>
    <w:p w:rsidR="00996109" w:rsidRPr="00D407A1" w:rsidRDefault="00996109" w:rsidP="00996109">
      <w:pPr>
        <w:pStyle w:val="ListParagraph"/>
        <w:bidi/>
        <w:jc w:val="both"/>
        <w:rPr>
          <w:rFonts w:cs="B Nazanin"/>
          <w:sz w:val="28"/>
          <w:szCs w:val="28"/>
          <w:lang w:bidi="fa-IR"/>
        </w:rPr>
      </w:pPr>
    </w:p>
    <w:p w:rsidR="0044174B" w:rsidRPr="006F7152" w:rsidRDefault="0044174B" w:rsidP="006F7152">
      <w:pPr>
        <w:bidi/>
        <w:ind w:left="360"/>
        <w:jc w:val="both"/>
        <w:rPr>
          <w:rFonts w:ascii="Times New Roman" w:hAnsi="Times New Roman" w:cs="B Nazanin"/>
          <w:b/>
          <w:bCs/>
          <w:sz w:val="24"/>
          <w:szCs w:val="28"/>
          <w:u w:val="single"/>
          <w:rtl/>
          <w:lang w:bidi="fa-IR"/>
        </w:rPr>
      </w:pPr>
      <w:r w:rsidRPr="006F7152">
        <w:rPr>
          <w:rFonts w:ascii="Times New Roman" w:hAnsi="Times New Roman" w:cs="B Nazanin" w:hint="cs"/>
          <w:b/>
          <w:bCs/>
          <w:sz w:val="24"/>
          <w:szCs w:val="28"/>
          <w:u w:val="single"/>
          <w:rtl/>
          <w:lang w:bidi="fa-IR"/>
        </w:rPr>
        <w:t>نحوه ارسال مدارک</w:t>
      </w:r>
    </w:p>
    <w:p w:rsidR="0044174B" w:rsidRDefault="0044174B" w:rsidP="0044174B">
      <w:pPr>
        <w:bidi/>
        <w:ind w:firstLine="720"/>
        <w:jc w:val="both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>برای ثبت درخواست حمایت تشویقی پایان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softHyphen/>
        <w:t xml:space="preserve">نامه به سایت ستاد مراجعه شود. </w:t>
      </w:r>
    </w:p>
    <w:p w:rsidR="008D1885" w:rsidRPr="0044174B" w:rsidRDefault="008D1885" w:rsidP="0044174B">
      <w:pPr>
        <w:rPr>
          <w:rtl/>
        </w:rPr>
      </w:pPr>
    </w:p>
    <w:sectPr w:rsidR="008D1885" w:rsidRPr="0044174B" w:rsidSect="006F7152">
      <w:headerReference w:type="default" r:id="rId8"/>
      <w:footerReference w:type="default" r:id="rId9"/>
      <w:pgSz w:w="12240" w:h="15840"/>
      <w:pgMar w:top="1440" w:right="1080" w:bottom="1440" w:left="1080" w:header="18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E09" w:rsidRDefault="00D66E09" w:rsidP="00AB0E6F">
      <w:pPr>
        <w:spacing w:after="0" w:line="240" w:lineRule="auto"/>
      </w:pPr>
      <w:r>
        <w:separator/>
      </w:r>
    </w:p>
  </w:endnote>
  <w:endnote w:type="continuationSeparator" w:id="0">
    <w:p w:rsidR="00D66E09" w:rsidRDefault="00D66E09" w:rsidP="00AB0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CF4" w:rsidRPr="00F80CF4" w:rsidRDefault="00F80CF4" w:rsidP="00D627B3">
    <w:pPr>
      <w:pStyle w:val="Footer"/>
      <w:bidi/>
      <w:jc w:val="center"/>
      <w:rPr>
        <w:rFonts w:ascii="IranNastaliq" w:hAnsi="IranNastaliq" w:cs="IranNastaliq"/>
        <w:sz w:val="10"/>
        <w:szCs w:val="10"/>
      </w:rPr>
    </w:pPr>
  </w:p>
  <w:p w:rsidR="00AB0E6F" w:rsidRPr="009110D2" w:rsidRDefault="00AB0E6F" w:rsidP="00BD604A">
    <w:pPr>
      <w:pStyle w:val="Footer"/>
      <w:bidi/>
      <w:jc w:val="center"/>
      <w:rPr>
        <w:sz w:val="20"/>
        <w:szCs w:val="20"/>
      </w:rPr>
    </w:pPr>
    <w:r w:rsidRPr="009110D2">
      <w:rPr>
        <w:rFonts w:ascii="IranNastaliq" w:hAnsi="IranNastaliq" w:cs="IranNastaliq"/>
        <w:sz w:val="24"/>
        <w:szCs w:val="24"/>
        <w:rtl/>
      </w:rPr>
      <w:t>آدرس</w:t>
    </w:r>
    <w:r w:rsidRPr="009110D2">
      <w:rPr>
        <w:rFonts w:ascii="IranNastaliq" w:hAnsi="IranNastaliq" w:cs="IranNastaliq"/>
        <w:sz w:val="24"/>
        <w:szCs w:val="24"/>
      </w:rPr>
      <w:t xml:space="preserve">: </w:t>
    </w:r>
    <w:r w:rsidRPr="009110D2">
      <w:rPr>
        <w:rFonts w:ascii="IranNastaliq" w:hAnsi="IranNastaliq" w:cs="IranNastaliq"/>
        <w:sz w:val="24"/>
        <w:szCs w:val="24"/>
        <w:rtl/>
      </w:rPr>
      <w:t>تهران</w:t>
    </w:r>
    <w:r w:rsidR="00E56422" w:rsidRPr="009110D2">
      <w:rPr>
        <w:rFonts w:ascii="IranNastaliq" w:hAnsi="IranNastaliq" w:cs="IranNastaliq" w:hint="cs"/>
        <w:sz w:val="24"/>
        <w:szCs w:val="24"/>
        <w:rtl/>
      </w:rPr>
      <w:t xml:space="preserve">، </w:t>
    </w:r>
    <w:r w:rsidR="00E56422" w:rsidRPr="009110D2">
      <w:rPr>
        <w:rFonts w:ascii="IranNastaliq" w:hAnsi="IranNastaliq" w:cs="IranNastaliq" w:hint="cs"/>
        <w:sz w:val="24"/>
        <w:szCs w:val="24"/>
        <w:rtl/>
        <w:lang w:bidi="fa-IR"/>
      </w:rPr>
      <w:t xml:space="preserve">میدان آرژانتین، </w:t>
    </w:r>
    <w:r w:rsidRPr="009110D2">
      <w:rPr>
        <w:rFonts w:ascii="IranNastaliq" w:hAnsi="IranNastaliq" w:cs="IranNastaliq"/>
        <w:sz w:val="24"/>
        <w:szCs w:val="24"/>
        <w:rtl/>
      </w:rPr>
      <w:t>خیابان</w:t>
    </w:r>
    <w:r w:rsidR="00D627B3" w:rsidRPr="009110D2">
      <w:rPr>
        <w:rFonts w:ascii="IranNastaliq" w:hAnsi="IranNastaliq" w:cs="IranNastaliq" w:hint="cs"/>
        <w:sz w:val="24"/>
        <w:szCs w:val="24"/>
        <w:rtl/>
      </w:rPr>
      <w:t xml:space="preserve"> </w:t>
    </w:r>
    <w:r w:rsidR="00E56422" w:rsidRPr="009110D2">
      <w:rPr>
        <w:rFonts w:ascii="IranNastaliq" w:hAnsi="IranNastaliq" w:cs="IranNastaliq" w:hint="cs"/>
        <w:sz w:val="24"/>
        <w:szCs w:val="24"/>
        <w:rtl/>
      </w:rPr>
      <w:t>الوند</w:t>
    </w:r>
    <w:r w:rsidRPr="009110D2">
      <w:rPr>
        <w:rFonts w:ascii="IranNastaliq" w:hAnsi="IranNastaliq" w:cs="IranNastaliq"/>
        <w:sz w:val="24"/>
        <w:szCs w:val="24"/>
        <w:rtl/>
      </w:rPr>
      <w:t>،</w:t>
    </w:r>
    <w:r w:rsidR="00E56422" w:rsidRPr="009110D2">
      <w:rPr>
        <w:rFonts w:ascii="IranNastaliq" w:hAnsi="IranNastaliq" w:cs="IranNastaliq" w:hint="cs"/>
        <w:sz w:val="24"/>
        <w:szCs w:val="24"/>
        <w:rtl/>
      </w:rPr>
      <w:t xml:space="preserve"> </w:t>
    </w:r>
    <w:r w:rsidRPr="009110D2">
      <w:rPr>
        <w:rFonts w:ascii="IranNastaliq" w:hAnsi="IranNastaliq" w:cs="IranNastaliq"/>
        <w:sz w:val="24"/>
        <w:szCs w:val="24"/>
        <w:rtl/>
      </w:rPr>
      <w:t>پلاک</w:t>
    </w:r>
    <w:r w:rsidR="00E56422" w:rsidRPr="009110D2">
      <w:rPr>
        <w:rFonts w:ascii="B Mitra" w:hAnsi="IranNastaliq" w:cs="B Lotus" w:hint="cs"/>
        <w:sz w:val="18"/>
        <w:szCs w:val="18"/>
        <w:rtl/>
      </w:rPr>
      <w:t xml:space="preserve"> 35</w:t>
    </w:r>
    <w:r w:rsidRPr="009110D2">
      <w:rPr>
        <w:rFonts w:ascii="IranNastaliq" w:hAnsi="IranNastaliq" w:cs="IranNastaliq"/>
        <w:sz w:val="24"/>
        <w:szCs w:val="24"/>
        <w:rtl/>
      </w:rPr>
      <w:t>،</w:t>
    </w:r>
    <w:r w:rsidR="00D627B3" w:rsidRPr="009110D2">
      <w:rPr>
        <w:rFonts w:ascii="IranNastaliq" w:hAnsi="IranNastaliq" w:cs="IranNastaliq" w:hint="cs"/>
        <w:sz w:val="24"/>
        <w:szCs w:val="24"/>
        <w:rtl/>
      </w:rPr>
      <w:t xml:space="preserve"> </w:t>
    </w:r>
    <w:r w:rsidR="009110D2" w:rsidRPr="009110D2">
      <w:rPr>
        <w:rFonts w:ascii="IranNastaliq" w:hAnsi="IranNastaliq" w:cs="IranNastaliq" w:hint="cs"/>
        <w:sz w:val="24"/>
        <w:szCs w:val="24"/>
        <w:rtl/>
        <w:lang w:bidi="fa-IR"/>
      </w:rPr>
      <w:t xml:space="preserve">ساختمان ریاست جمهوری، </w:t>
    </w:r>
    <w:r w:rsidRPr="009110D2">
      <w:rPr>
        <w:rFonts w:ascii="IranNastaliq" w:hAnsi="IranNastaliq" w:cs="IranNastaliq"/>
        <w:sz w:val="24"/>
        <w:szCs w:val="24"/>
        <w:rtl/>
      </w:rPr>
      <w:t>تلفن</w:t>
    </w:r>
    <w:r w:rsidR="00D627B3" w:rsidRPr="009110D2">
      <w:rPr>
        <w:rFonts w:ascii="IranNastaliq" w:hAnsi="IranNastaliq" w:cs="IranNastaliq"/>
        <w:sz w:val="24"/>
        <w:szCs w:val="24"/>
      </w:rPr>
      <w:t xml:space="preserve">     </w:t>
    </w:r>
    <w:r w:rsidR="00E56422" w:rsidRPr="009110D2">
      <w:rPr>
        <w:rFonts w:ascii="B Mitra" w:hAnsi="IranNastaliq" w:cs="B Nazanin" w:hint="cs"/>
        <w:sz w:val="18"/>
        <w:szCs w:val="18"/>
        <w:rtl/>
      </w:rPr>
      <w:t>88194956</w:t>
    </w:r>
    <w:r w:rsidR="00D627B3" w:rsidRPr="009110D2">
      <w:rPr>
        <w:rFonts w:ascii="B Mitra" w:hAnsi="IranNastaliq" w:cs="B Nazanin"/>
        <w:sz w:val="20"/>
        <w:szCs w:val="20"/>
      </w:rPr>
      <w:t xml:space="preserve"> </w:t>
    </w:r>
    <w:r w:rsidR="00E56422" w:rsidRPr="009110D2">
      <w:rPr>
        <w:rFonts w:ascii="B Mitra" w:hAnsi="IranNastaliq" w:cs="B Nazanin" w:hint="cs"/>
        <w:sz w:val="20"/>
        <w:szCs w:val="20"/>
        <w:rtl/>
      </w:rPr>
      <w:t>و 88194957</w:t>
    </w:r>
    <w:r w:rsidR="00E56422" w:rsidRPr="009110D2">
      <w:rPr>
        <w:rFonts w:ascii="IranNastaliq" w:hAnsi="IranNastaliq" w:cs="IranNastaliq"/>
        <w:sz w:val="20"/>
        <w:szCs w:val="20"/>
        <w:rtl/>
      </w:rPr>
      <w:t>–</w:t>
    </w:r>
    <w:r w:rsidR="00725BFE" w:rsidRPr="009110D2">
      <w:rPr>
        <w:rFonts w:ascii="B Mitra" w:hAnsi="IranNastaliq" w:cs="B Nazanin" w:hint="cs"/>
        <w:sz w:val="20"/>
        <w:szCs w:val="20"/>
        <w:rtl/>
      </w:rPr>
      <w:t xml:space="preserve"> </w:t>
    </w:r>
    <w:r w:rsidRPr="009110D2">
      <w:rPr>
        <w:rFonts w:ascii="IranNastaliq" w:hAnsi="IranNastaliq" w:cs="IranNastaliq"/>
        <w:sz w:val="24"/>
        <w:szCs w:val="24"/>
        <w:rtl/>
      </w:rPr>
      <w:t>نمابر</w:t>
    </w:r>
    <w:r w:rsidR="00E56422" w:rsidRPr="009110D2">
      <w:rPr>
        <w:rFonts w:ascii="IranNastaliq" w:hAnsi="IranNastaliq" w:cs="IranNastaliq" w:hint="cs"/>
        <w:sz w:val="24"/>
        <w:szCs w:val="24"/>
        <w:rtl/>
      </w:rPr>
      <w:t xml:space="preserve">  </w:t>
    </w:r>
    <w:r w:rsidR="00E56422" w:rsidRPr="009110D2">
      <w:rPr>
        <w:rFonts w:ascii="B Mitra" w:hAnsi="IranNastaliq" w:cs="B Nazanin" w:hint="cs"/>
        <w:sz w:val="18"/>
        <w:szCs w:val="18"/>
        <w:rtl/>
      </w:rPr>
      <w:t>88194954</w:t>
    </w:r>
    <w:r w:rsidR="00725BFE" w:rsidRPr="009110D2">
      <w:rPr>
        <w:rFonts w:ascii="IranNastaliq" w:hAnsi="IranNastaliq" w:cs="IranNastaliq"/>
        <w:sz w:val="20"/>
        <w:szCs w:val="20"/>
        <w:rtl/>
      </w:rPr>
      <w:t>-</w:t>
    </w:r>
    <w:r w:rsidR="00725BFE" w:rsidRPr="009110D2">
      <w:rPr>
        <w:rFonts w:ascii="B Mitra" w:hAnsi="IranNastaliq" w:cs="B Mitra" w:hint="cs"/>
        <w:sz w:val="20"/>
        <w:szCs w:val="20"/>
        <w:rtl/>
      </w:rPr>
      <w:t xml:space="preserve"> </w:t>
    </w:r>
    <w:r w:rsidRPr="009110D2">
      <w:rPr>
        <w:rFonts w:ascii="IranNastaliq" w:hAnsi="IranNastaliq" w:cs="IranNastaliq"/>
        <w:sz w:val="20"/>
        <w:szCs w:val="20"/>
        <w:rtl/>
      </w:rPr>
      <w:t>کد</w:t>
    </w:r>
    <w:r w:rsidRPr="009110D2">
      <w:rPr>
        <w:rFonts w:ascii="IranNastaliq" w:hAnsi="IranNastaliq" w:cs="IranNastaliq"/>
        <w:sz w:val="24"/>
        <w:szCs w:val="24"/>
        <w:rtl/>
      </w:rPr>
      <w:t>پستی</w:t>
    </w:r>
    <w:r w:rsidR="00D627B3" w:rsidRPr="009110D2">
      <w:rPr>
        <w:rFonts w:ascii="IranNastaliq" w:hAnsi="IranNastaliq" w:cs="IranNastaliq" w:hint="cs"/>
        <w:sz w:val="24"/>
        <w:szCs w:val="24"/>
        <w:rtl/>
      </w:rPr>
      <w:t xml:space="preserve">  </w:t>
    </w:r>
    <w:r w:rsidR="00E56422" w:rsidRPr="009110D2">
      <w:rPr>
        <w:rFonts w:ascii="B Mitra" w:hAnsi="IranNastaliq" w:cs="B Nazanin" w:hint="cs"/>
        <w:sz w:val="18"/>
        <w:szCs w:val="18"/>
        <w:rtl/>
      </w:rPr>
      <w:t>1516636313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E09" w:rsidRDefault="00D66E09" w:rsidP="00AB0E6F">
      <w:pPr>
        <w:spacing w:after="0" w:line="240" w:lineRule="auto"/>
      </w:pPr>
      <w:r>
        <w:separator/>
      </w:r>
    </w:p>
  </w:footnote>
  <w:footnote w:type="continuationSeparator" w:id="0">
    <w:p w:rsidR="00D66E09" w:rsidRDefault="00D66E09" w:rsidP="00AB0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E6F" w:rsidRDefault="00AB0E6F" w:rsidP="00AB0E6F">
    <w:pPr>
      <w:pStyle w:val="Header"/>
      <w:jc w:val="center"/>
    </w:pPr>
  </w:p>
  <w:p w:rsidR="00791ACD" w:rsidRDefault="00E56422" w:rsidP="00791ACD">
    <w:pPr>
      <w:spacing w:after="0" w:line="216" w:lineRule="auto"/>
      <w:jc w:val="center"/>
      <w:rPr>
        <w:rFonts w:ascii="IranNastaliq" w:hAnsi="IranNastaliq" w:cs="IranNastaliq"/>
        <w:sz w:val="32"/>
        <w:szCs w:val="32"/>
        <w:rtl/>
        <w:lang w:bidi="fa-IR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108EFF3" wp14:editId="5EEA2AEF">
          <wp:simplePos x="0" y="0"/>
          <wp:positionH relativeFrom="margin">
            <wp:posOffset>2800350</wp:posOffset>
          </wp:positionH>
          <wp:positionV relativeFrom="margin">
            <wp:posOffset>-1812290</wp:posOffset>
          </wp:positionV>
          <wp:extent cx="369570" cy="368300"/>
          <wp:effectExtent l="19050" t="0" r="0" b="0"/>
          <wp:wrapSquare wrapText="bothSides"/>
          <wp:docPr id="1" name="Picture 4" descr="C:\Users\Public\Pictures\Sample Pictures\ind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ublic\Pictures\Sample Pictures\inde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57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91ACD" w:rsidRDefault="00791ACD" w:rsidP="00791ACD">
    <w:pPr>
      <w:spacing w:after="0" w:line="216" w:lineRule="auto"/>
      <w:jc w:val="center"/>
      <w:rPr>
        <w:rFonts w:ascii="IranNastaliq" w:hAnsi="IranNastaliq" w:cs="IranNastaliq"/>
        <w:sz w:val="32"/>
        <w:szCs w:val="32"/>
        <w:lang w:bidi="fa-IR"/>
      </w:rPr>
    </w:pPr>
    <w:r w:rsidRPr="00AB0E6F">
      <w:rPr>
        <w:rFonts w:ascii="IranNastaliq" w:hAnsi="IranNastaliq" w:cs="IranNastaliq" w:hint="cs"/>
        <w:sz w:val="32"/>
        <w:szCs w:val="32"/>
        <w:rtl/>
        <w:lang w:bidi="fa-IR"/>
      </w:rPr>
      <w:t>جمهوری اسلامی ایران</w:t>
    </w:r>
  </w:p>
  <w:p w:rsidR="00AB0E6F" w:rsidRPr="00AB0E6F" w:rsidRDefault="00AB0E6F" w:rsidP="00D627B3">
    <w:pPr>
      <w:spacing w:after="0" w:line="216" w:lineRule="auto"/>
      <w:jc w:val="center"/>
      <w:rPr>
        <w:rFonts w:ascii="IranNastaliq" w:hAnsi="IranNastaliq" w:cs="IranNastaliq"/>
        <w:sz w:val="32"/>
        <w:szCs w:val="32"/>
        <w:rtl/>
        <w:lang w:bidi="fa-IR"/>
      </w:rPr>
    </w:pPr>
    <w:r w:rsidRPr="00AB0E6F">
      <w:rPr>
        <w:rFonts w:ascii="IranNastaliq" w:hAnsi="IranNastaliq" w:cs="IranNastaliq" w:hint="cs"/>
        <w:sz w:val="32"/>
        <w:szCs w:val="32"/>
        <w:rtl/>
        <w:lang w:bidi="fa-IR"/>
      </w:rPr>
      <w:t>معاونت علم</w:t>
    </w:r>
    <w:r w:rsidR="00D627B3">
      <w:rPr>
        <w:rFonts w:ascii="IranNastaliq" w:hAnsi="IranNastaliq" w:cs="IranNastaliq" w:hint="cs"/>
        <w:sz w:val="32"/>
        <w:szCs w:val="32"/>
        <w:rtl/>
        <w:lang w:bidi="fa-IR"/>
      </w:rPr>
      <w:t>ی</w:t>
    </w:r>
    <w:r w:rsidRPr="00AB0E6F">
      <w:rPr>
        <w:rFonts w:ascii="IranNastaliq" w:hAnsi="IranNastaliq" w:cs="IranNastaliq" w:hint="cs"/>
        <w:sz w:val="32"/>
        <w:szCs w:val="32"/>
        <w:rtl/>
        <w:lang w:bidi="fa-IR"/>
      </w:rPr>
      <w:t xml:space="preserve"> و فناوری ر</w:t>
    </w:r>
    <w:r w:rsidR="00D627B3">
      <w:rPr>
        <w:rFonts w:ascii="IranNastaliq" w:hAnsi="IranNastaliq" w:cs="IranNastaliq" w:hint="cs"/>
        <w:sz w:val="32"/>
        <w:szCs w:val="32"/>
        <w:rtl/>
        <w:lang w:bidi="fa-IR"/>
      </w:rPr>
      <w:t>یاست</w:t>
    </w:r>
    <w:r w:rsidR="00D627B3">
      <w:rPr>
        <w:rFonts w:ascii="IranNastaliq" w:hAnsi="IranNastaliq" w:cs="IranNastaliq" w:hint="cs"/>
        <w:sz w:val="32"/>
        <w:szCs w:val="32"/>
        <w:rtl/>
        <w:lang w:bidi="fa-IR"/>
      </w:rPr>
      <w:softHyphen/>
      <w:t>جمهوری</w:t>
    </w:r>
  </w:p>
  <w:p w:rsidR="00AB0E6F" w:rsidRPr="00D627B3" w:rsidRDefault="00AB0E6F" w:rsidP="00D627B3">
    <w:pPr>
      <w:spacing w:after="120" w:line="216" w:lineRule="auto"/>
      <w:jc w:val="center"/>
      <w:rPr>
        <w:rFonts w:ascii="IranNastaliq" w:hAnsi="IranNastaliq" w:cs="IranNastaliq"/>
        <w:sz w:val="32"/>
        <w:szCs w:val="32"/>
        <w:lang w:bidi="fa-IR"/>
      </w:rPr>
    </w:pPr>
    <w:r>
      <w:rPr>
        <w:rFonts w:ascii="IranNastaliq" w:hAnsi="IranNastaliq" w:cs="IranNastaliq" w:hint="cs"/>
        <w:sz w:val="32"/>
        <w:szCs w:val="32"/>
        <w:rtl/>
        <w:lang w:bidi="fa-IR"/>
      </w:rPr>
      <w:t>ستاد راهبری توسعه علوم و</w:t>
    </w:r>
    <w:r w:rsidRPr="00AB0E6F">
      <w:rPr>
        <w:rFonts w:ascii="IranNastaliq" w:hAnsi="IranNastaliq" w:cs="IranNastaliq" w:hint="cs"/>
        <w:sz w:val="32"/>
        <w:szCs w:val="32"/>
        <w:rtl/>
        <w:lang w:bidi="fa-IR"/>
      </w:rPr>
      <w:t xml:space="preserve"> فناوریهای شناختی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5B45"/>
    <w:multiLevelType w:val="hybridMultilevel"/>
    <w:tmpl w:val="3AEE28E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124C45"/>
    <w:multiLevelType w:val="hybridMultilevel"/>
    <w:tmpl w:val="74B609CE"/>
    <w:lvl w:ilvl="0" w:tplc="04090005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3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5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73" w:hanging="360"/>
      </w:pPr>
      <w:rPr>
        <w:rFonts w:ascii="Wingdings" w:hAnsi="Wingdings" w:hint="default"/>
      </w:rPr>
    </w:lvl>
  </w:abstractNum>
  <w:abstractNum w:abstractNumId="2" w15:restartNumberingAfterBreak="0">
    <w:nsid w:val="04CC2438"/>
    <w:multiLevelType w:val="hybridMultilevel"/>
    <w:tmpl w:val="38F46E26"/>
    <w:lvl w:ilvl="0" w:tplc="FB101C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B24D4"/>
    <w:multiLevelType w:val="hybridMultilevel"/>
    <w:tmpl w:val="9238F196"/>
    <w:lvl w:ilvl="0" w:tplc="DB087142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E31788"/>
    <w:multiLevelType w:val="hybridMultilevel"/>
    <w:tmpl w:val="C48EF446"/>
    <w:lvl w:ilvl="0" w:tplc="BF46595A">
      <w:start w:val="1"/>
      <w:numFmt w:val="decimal"/>
      <w:lvlText w:val="%1-"/>
      <w:lvlJc w:val="left"/>
      <w:pPr>
        <w:ind w:left="1080" w:hanging="360"/>
      </w:pPr>
      <w:rPr>
        <w:rFonts w:asciiTheme="minorHAnsi" w:eastAsiaTheme="minorEastAsia" w:hAnsiTheme="minorHAnsi" w:cs="B Nazanin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5963E8"/>
    <w:multiLevelType w:val="hybridMultilevel"/>
    <w:tmpl w:val="BB402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87291"/>
    <w:multiLevelType w:val="hybridMultilevel"/>
    <w:tmpl w:val="C852A74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2819E9"/>
    <w:multiLevelType w:val="hybridMultilevel"/>
    <w:tmpl w:val="905CC14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AD5DD1"/>
    <w:multiLevelType w:val="hybridMultilevel"/>
    <w:tmpl w:val="AFAA8EC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CD2742"/>
    <w:multiLevelType w:val="hybridMultilevel"/>
    <w:tmpl w:val="37BC83C4"/>
    <w:lvl w:ilvl="0" w:tplc="E67CD058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904F2E"/>
    <w:multiLevelType w:val="hybridMultilevel"/>
    <w:tmpl w:val="11DA1E48"/>
    <w:lvl w:ilvl="0" w:tplc="0F44EE7E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A413B3"/>
    <w:multiLevelType w:val="hybridMultilevel"/>
    <w:tmpl w:val="6A6E8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A68D2"/>
    <w:multiLevelType w:val="hybridMultilevel"/>
    <w:tmpl w:val="0F6C163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91F506E"/>
    <w:multiLevelType w:val="hybridMultilevel"/>
    <w:tmpl w:val="B6C6766C"/>
    <w:lvl w:ilvl="0" w:tplc="04090005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3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5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73" w:hanging="360"/>
      </w:pPr>
      <w:rPr>
        <w:rFonts w:ascii="Wingdings" w:hAnsi="Wingdings" w:hint="default"/>
      </w:rPr>
    </w:lvl>
  </w:abstractNum>
  <w:abstractNum w:abstractNumId="14" w15:restartNumberingAfterBreak="0">
    <w:nsid w:val="5D740308"/>
    <w:multiLevelType w:val="hybridMultilevel"/>
    <w:tmpl w:val="CC84745C"/>
    <w:lvl w:ilvl="0" w:tplc="04090005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3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5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73" w:hanging="360"/>
      </w:pPr>
      <w:rPr>
        <w:rFonts w:ascii="Wingdings" w:hAnsi="Wingdings" w:hint="default"/>
      </w:rPr>
    </w:lvl>
  </w:abstractNum>
  <w:abstractNum w:abstractNumId="15" w15:restartNumberingAfterBreak="0">
    <w:nsid w:val="5D932B77"/>
    <w:multiLevelType w:val="hybridMultilevel"/>
    <w:tmpl w:val="6E702F46"/>
    <w:lvl w:ilvl="0" w:tplc="1F58C4B8">
      <w:start w:val="1"/>
      <w:numFmt w:val="decimal"/>
      <w:lvlText w:val="%1-"/>
      <w:lvlJc w:val="left"/>
      <w:pPr>
        <w:ind w:left="1080" w:hanging="360"/>
      </w:pPr>
      <w:rPr>
        <w:rFonts w:ascii="Tahoma" w:hAnsi="Tahoma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B42A8F"/>
    <w:multiLevelType w:val="hybridMultilevel"/>
    <w:tmpl w:val="88B89282"/>
    <w:lvl w:ilvl="0" w:tplc="040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7" w15:restartNumberingAfterBreak="0">
    <w:nsid w:val="78924F7F"/>
    <w:multiLevelType w:val="hybridMultilevel"/>
    <w:tmpl w:val="8E0AB27E"/>
    <w:lvl w:ilvl="0" w:tplc="D13ECE4A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EA251C4"/>
    <w:multiLevelType w:val="hybridMultilevel"/>
    <w:tmpl w:val="1A2EA358"/>
    <w:lvl w:ilvl="0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4"/>
  </w:num>
  <w:num w:numId="7">
    <w:abstractNumId w:val="1"/>
  </w:num>
  <w:num w:numId="8">
    <w:abstractNumId w:val="13"/>
  </w:num>
  <w:num w:numId="9">
    <w:abstractNumId w:val="5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6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2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6F"/>
    <w:rsid w:val="00030354"/>
    <w:rsid w:val="00042534"/>
    <w:rsid w:val="00050D74"/>
    <w:rsid w:val="00091B7F"/>
    <w:rsid w:val="00095A3C"/>
    <w:rsid w:val="000C56C5"/>
    <w:rsid w:val="000D32C3"/>
    <w:rsid w:val="000F5420"/>
    <w:rsid w:val="000F69CB"/>
    <w:rsid w:val="00102A92"/>
    <w:rsid w:val="00135B7D"/>
    <w:rsid w:val="00147831"/>
    <w:rsid w:val="0018171C"/>
    <w:rsid w:val="00184E90"/>
    <w:rsid w:val="001A4B88"/>
    <w:rsid w:val="001D527E"/>
    <w:rsid w:val="002110F9"/>
    <w:rsid w:val="00290A52"/>
    <w:rsid w:val="00297D25"/>
    <w:rsid w:val="002A4548"/>
    <w:rsid w:val="002A6971"/>
    <w:rsid w:val="00380072"/>
    <w:rsid w:val="00393A5A"/>
    <w:rsid w:val="003A359E"/>
    <w:rsid w:val="003C1773"/>
    <w:rsid w:val="003D39C5"/>
    <w:rsid w:val="003E40DB"/>
    <w:rsid w:val="00401672"/>
    <w:rsid w:val="0040311F"/>
    <w:rsid w:val="004111F0"/>
    <w:rsid w:val="00437BEA"/>
    <w:rsid w:val="0044174B"/>
    <w:rsid w:val="00477FCE"/>
    <w:rsid w:val="004917A6"/>
    <w:rsid w:val="004B0839"/>
    <w:rsid w:val="004C7906"/>
    <w:rsid w:val="004E10E7"/>
    <w:rsid w:val="004F615D"/>
    <w:rsid w:val="00575603"/>
    <w:rsid w:val="006570C9"/>
    <w:rsid w:val="00673722"/>
    <w:rsid w:val="006744AF"/>
    <w:rsid w:val="006F7152"/>
    <w:rsid w:val="00725BFE"/>
    <w:rsid w:val="00726D4A"/>
    <w:rsid w:val="00786415"/>
    <w:rsid w:val="00791ACD"/>
    <w:rsid w:val="00840958"/>
    <w:rsid w:val="00846885"/>
    <w:rsid w:val="008518DD"/>
    <w:rsid w:val="00875F19"/>
    <w:rsid w:val="00896374"/>
    <w:rsid w:val="008B0BF1"/>
    <w:rsid w:val="008D1885"/>
    <w:rsid w:val="008D23D4"/>
    <w:rsid w:val="009110D2"/>
    <w:rsid w:val="00996109"/>
    <w:rsid w:val="009B3C6B"/>
    <w:rsid w:val="009E26D1"/>
    <w:rsid w:val="009E4CAC"/>
    <w:rsid w:val="00A047ED"/>
    <w:rsid w:val="00A539C3"/>
    <w:rsid w:val="00A57ACA"/>
    <w:rsid w:val="00AB0E6F"/>
    <w:rsid w:val="00B075E6"/>
    <w:rsid w:val="00B1478E"/>
    <w:rsid w:val="00B14A92"/>
    <w:rsid w:val="00B3221B"/>
    <w:rsid w:val="00B3297E"/>
    <w:rsid w:val="00B56F48"/>
    <w:rsid w:val="00B66A05"/>
    <w:rsid w:val="00B87DD6"/>
    <w:rsid w:val="00B94FA3"/>
    <w:rsid w:val="00BD604A"/>
    <w:rsid w:val="00BF4279"/>
    <w:rsid w:val="00BF4DA4"/>
    <w:rsid w:val="00C17EA4"/>
    <w:rsid w:val="00C50AAD"/>
    <w:rsid w:val="00C73806"/>
    <w:rsid w:val="00C74B2C"/>
    <w:rsid w:val="00C92D76"/>
    <w:rsid w:val="00CB422F"/>
    <w:rsid w:val="00CD083E"/>
    <w:rsid w:val="00D02B7A"/>
    <w:rsid w:val="00D32230"/>
    <w:rsid w:val="00D407A1"/>
    <w:rsid w:val="00D627B3"/>
    <w:rsid w:val="00D66E09"/>
    <w:rsid w:val="00DB2009"/>
    <w:rsid w:val="00DC3C63"/>
    <w:rsid w:val="00DE28EC"/>
    <w:rsid w:val="00DF253D"/>
    <w:rsid w:val="00E01E91"/>
    <w:rsid w:val="00E31C3E"/>
    <w:rsid w:val="00E53321"/>
    <w:rsid w:val="00E55D8A"/>
    <w:rsid w:val="00E56422"/>
    <w:rsid w:val="00E63769"/>
    <w:rsid w:val="00E82A70"/>
    <w:rsid w:val="00EB2A83"/>
    <w:rsid w:val="00EB3301"/>
    <w:rsid w:val="00EE656B"/>
    <w:rsid w:val="00EE72D6"/>
    <w:rsid w:val="00EF4293"/>
    <w:rsid w:val="00F53328"/>
    <w:rsid w:val="00F80CF4"/>
    <w:rsid w:val="00F8774F"/>
    <w:rsid w:val="00F94978"/>
    <w:rsid w:val="00F95BE9"/>
    <w:rsid w:val="00FE5C8D"/>
    <w:rsid w:val="00FF7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784D85"/>
  <w15:docId w15:val="{A37F0A2F-1AF2-4EC2-8300-7E984FCDC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74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E6F"/>
  </w:style>
  <w:style w:type="paragraph" w:styleId="Footer">
    <w:name w:val="footer"/>
    <w:basedOn w:val="Normal"/>
    <w:link w:val="FooterChar"/>
    <w:uiPriority w:val="99"/>
    <w:unhideWhenUsed/>
    <w:rsid w:val="00AB0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E6F"/>
  </w:style>
  <w:style w:type="paragraph" w:styleId="BalloonText">
    <w:name w:val="Balloon Text"/>
    <w:basedOn w:val="Normal"/>
    <w:link w:val="BalloonTextChar"/>
    <w:uiPriority w:val="99"/>
    <w:semiHidden/>
    <w:unhideWhenUsed/>
    <w:rsid w:val="00D62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7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1885"/>
    <w:pPr>
      <w:spacing w:after="200" w:line="276" w:lineRule="auto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8D188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14A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4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8D699-F4AD-413C-8713-EF5A2A915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Fatemeh Musavi Basirat</dc:creator>
  <cp:keywords/>
  <dc:description/>
  <cp:lastModifiedBy>Alireza Kord</cp:lastModifiedBy>
  <cp:revision>2</cp:revision>
  <cp:lastPrinted>2015-04-12T11:15:00Z</cp:lastPrinted>
  <dcterms:created xsi:type="dcterms:W3CDTF">2021-04-20T07:11:00Z</dcterms:created>
  <dcterms:modified xsi:type="dcterms:W3CDTF">2021-04-20T07:11:00Z</dcterms:modified>
</cp:coreProperties>
</file>